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多种碳点共用一张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‘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脸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’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？复旦大学聚合分子工程全国重点实验室高被引论文被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‘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抓包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’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13:35:33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近日《</w:t>
      </w:r>
      <w:r>
        <w:rPr>
          <w:rStyle w:val="any"/>
          <w:rFonts w:ascii="Times New Roman" w:eastAsia="Times New Roman" w:hAnsi="Times New Roman" w:cs="Times New Roman"/>
          <w:spacing w:val="8"/>
        </w:rPr>
        <w:t>Advanced Materials</w:t>
      </w:r>
      <w:r>
        <w:rPr>
          <w:rStyle w:val="any"/>
          <w:rFonts w:ascii="PMingLiU" w:eastAsia="PMingLiU" w:hAnsi="PMingLiU" w:cs="PMingLiU"/>
          <w:spacing w:val="8"/>
        </w:rPr>
        <w:t>》</w:t>
      </w:r>
      <w:r>
        <w:rPr>
          <w:rStyle w:val="any"/>
          <w:rFonts w:ascii="PMingLiU" w:eastAsia="PMingLiU" w:hAnsi="PMingLiU" w:cs="PMingLiU"/>
          <w:b/>
          <w:bCs/>
          <w:color w:val="FF2941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/>
          <w:bCs/>
          <w:color w:val="FF2941"/>
          <w:spacing w:val="8"/>
        </w:rPr>
        <w:t>IF</w:t>
      </w:r>
      <w:r>
        <w:rPr>
          <w:rStyle w:val="any"/>
          <w:rFonts w:ascii="PMingLiU" w:eastAsia="PMingLiU" w:hAnsi="PMingLiU" w:cs="PMingLiU"/>
          <w:b/>
          <w:bCs/>
          <w:color w:val="FF2941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/>
          <w:bCs/>
          <w:color w:val="FF2941"/>
          <w:spacing w:val="8"/>
        </w:rPr>
        <w:t>27.4</w:t>
      </w:r>
      <w:r>
        <w:rPr>
          <w:rStyle w:val="any"/>
          <w:rFonts w:ascii="PMingLiU" w:eastAsia="PMingLiU" w:hAnsi="PMingLiU" w:cs="PMingLiU"/>
          <w:b/>
          <w:bCs/>
          <w:color w:val="FF2941"/>
          <w:spacing w:val="8"/>
        </w:rPr>
        <w:t>；</w:t>
      </w:r>
      <w:r>
        <w:rPr>
          <w:rStyle w:val="any"/>
          <w:rFonts w:ascii="Times New Roman" w:eastAsia="Times New Roman" w:hAnsi="Times New Roman" w:cs="Times New Roman"/>
          <w:b/>
          <w:bCs/>
          <w:color w:val="FF2941"/>
          <w:spacing w:val="8"/>
        </w:rPr>
        <w:t>Q1</w:t>
      </w:r>
      <w:r>
        <w:rPr>
          <w:rStyle w:val="any"/>
          <w:rFonts w:ascii="PMingLiU" w:eastAsia="PMingLiU" w:hAnsi="PMingLiU" w:cs="PMingLiU"/>
          <w:b/>
          <w:bCs/>
          <w:color w:val="FF2941"/>
          <w:spacing w:val="8"/>
        </w:rPr>
        <w:t>）</w:t>
      </w:r>
      <w:r>
        <w:rPr>
          <w:rStyle w:val="any"/>
          <w:rFonts w:ascii="PMingLiU" w:eastAsia="PMingLiU" w:hAnsi="PMingLiU" w:cs="PMingLiU"/>
          <w:spacing w:val="8"/>
        </w:rPr>
        <w:t>期刊</w:t>
      </w:r>
      <w:r>
        <w:rPr>
          <w:rStyle w:val="any"/>
          <w:rFonts w:ascii="Times New Roman" w:eastAsia="Times New Roman" w:hAnsi="Times New Roman" w:cs="Times New Roman"/>
          <w:spacing w:val="8"/>
        </w:rPr>
        <w:t>2015</w:t>
      </w:r>
      <w:r>
        <w:rPr>
          <w:rStyle w:val="any"/>
          <w:rFonts w:ascii="PMingLiU" w:eastAsia="PMingLiU" w:hAnsi="PMingLiU" w:cs="PMingLiU"/>
          <w:spacing w:val="8"/>
        </w:rPr>
        <w:t>年发表的题为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‘Carbon‐Dot‐Based Nanosensors for the Detection of Intracellular Redox State’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基于碳点的纳米传感器用于细胞内氧化还原状态检测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doi: 10.1002/adma.201503662 </w:t>
      </w:r>
      <w:r>
        <w:rPr>
          <w:rStyle w:val="any"/>
          <w:rFonts w:ascii="PMingLiU" w:eastAsia="PMingLiU" w:hAnsi="PMingLiU" w:cs="PMingLiU"/>
          <w:spacing w:val="8"/>
        </w:rPr>
        <w:t>）的研究发评论人质疑。该研究由</w:t>
      </w:r>
      <w:r>
        <w:rPr>
          <w:rStyle w:val="any"/>
          <w:rFonts w:ascii="Times New Roman" w:eastAsia="Times New Roman" w:hAnsi="Times New Roman" w:cs="Times New Roman"/>
          <w:spacing w:val="8"/>
        </w:rPr>
        <w:t>Ye Liu,Ye Tian,Yefei Tian,Yajun Wang,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Wuli Yang</w:t>
      </w:r>
      <w:r>
        <w:rPr>
          <w:rStyle w:val="any"/>
          <w:rFonts w:ascii="PMingLiU" w:eastAsia="PMingLiU" w:hAnsi="PMingLiU" w:cs="PMingLiU"/>
          <w:spacing w:val="8"/>
        </w:rPr>
        <w:t>（通讯作者）共同完成，通讯单位为</w:t>
      </w:r>
      <w:r>
        <w:rPr>
          <w:rStyle w:val="any"/>
          <w:rFonts w:ascii="PMingLiU" w:eastAsia="PMingLiU" w:hAnsi="PMingLiU" w:cs="PMingLiU"/>
          <w:spacing w:val="8"/>
        </w:rPr>
        <w:t>复旦大学聚合分子工程全国重点实验室和高分子科学系。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638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5782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Tanacetum macrophyllum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3A</w:t>
      </w:r>
      <w:r>
        <w:rPr>
          <w:rStyle w:val="any"/>
          <w:rFonts w:ascii="PMingLiU" w:eastAsia="PMingLiU" w:hAnsi="PMingLiU" w:cs="PMingLiU"/>
          <w:spacing w:val="8"/>
        </w:rPr>
        <w:t>：一些图像看起来是相同的，但它们据称是来自用不同类型碳点处理的</w:t>
      </w:r>
      <w:r>
        <w:rPr>
          <w:rStyle w:val="any"/>
          <w:rFonts w:ascii="Times New Roman" w:eastAsia="Times New Roman" w:hAnsi="Times New Roman" w:cs="Times New Roman"/>
          <w:spacing w:val="8"/>
        </w:rPr>
        <w:t>Hela</w:t>
      </w:r>
      <w:r>
        <w:rPr>
          <w:rStyle w:val="any"/>
          <w:rFonts w:ascii="PMingLiU" w:eastAsia="PMingLiU" w:hAnsi="PMingLiU" w:cs="PMingLiU"/>
          <w:spacing w:val="8"/>
        </w:rPr>
        <w:t>细胞。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我已在下方用彩色框标出了相关问题。请作者评论一下，可以吗？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878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089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2C</w:t>
      </w:r>
      <w:r>
        <w:rPr>
          <w:rStyle w:val="any"/>
          <w:rFonts w:ascii="PMingLiU" w:eastAsia="PMingLiU" w:hAnsi="PMingLiU" w:cs="PMingLiU"/>
          <w:spacing w:val="8"/>
        </w:rPr>
        <w:t>：一些管状结构的照片看起来完全相同，但实际包含不同类型的碳点。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942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8013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https://pubpeer.com/publications/8BE51FB11E264134FE1436C3954C1C#0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QQ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3953278353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562100" cy="156893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9659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8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0" w:anchor="wechat_redirect" w:tgtFrame="_blank" w:tooltip="复旦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复旦大学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mp/appmsgalbum?__biz=MzkyNzY3NzY3Nw==&amp;action=getalbum&amp;album_id=3611180966150045697" TargetMode="Externa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1493&amp;idx=3&amp;sn=e2ef1830ad12011b6fa000daaabd05c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