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上线仅两个月！四川大学华西口腔医院高被引学者新作被指多图重复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2025-04-18 12:40:07</w:t>
      </w:r>
      <w:r>
        <w:rPr>
          <w:rStyle w:val="richmediametalistem"/>
          <w:rFonts w:ascii="PMingLiU" w:eastAsia="PMingLiU" w:hAnsi="PMingLiU" w:cs="PMingLiU"/>
          <w:color w:val="A5A5A5"/>
          <w:spacing w:val="8"/>
          <w:sz w:val="23"/>
          <w:szCs w:val="23"/>
        </w:rPr>
        <w:t>广东</w:t>
      </w:r>
    </w:p>
    <w:p>
      <w:pPr>
        <w:spacing w:before="0" w:after="12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rPr>
        <w:t>近日，《</w:t>
      </w:r>
      <w:r>
        <w:rPr>
          <w:rStyle w:val="any"/>
          <w:rFonts w:ascii="Segoe UI" w:eastAsia="Segoe UI" w:hAnsi="Segoe UI" w:cs="Segoe UI"/>
          <w:b w:val="0"/>
          <w:bCs w:val="0"/>
          <w:i w:val="0"/>
          <w:iCs w:val="0"/>
          <w:caps w:val="0"/>
          <w:color w:val="404040"/>
          <w:spacing w:val="0"/>
          <w:sz w:val="26"/>
          <w:szCs w:val="26"/>
        </w:rPr>
        <w:t>International Journal of Biological Macromolecules</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2025</w:t>
      </w:r>
      <w:r>
        <w:rPr>
          <w:rStyle w:val="any"/>
          <w:rFonts w:ascii="PMingLiU" w:eastAsia="PMingLiU" w:hAnsi="PMingLiU" w:cs="PMingLiU"/>
          <w:b w:val="0"/>
          <w:bCs w:val="0"/>
          <w:i w:val="0"/>
          <w:iCs w:val="0"/>
          <w:caps w:val="0"/>
          <w:color w:val="404040"/>
          <w:spacing w:val="0"/>
          <w:sz w:val="26"/>
          <w:szCs w:val="26"/>
        </w:rPr>
        <w:t>）期刊发表的一项关于白蛋白载药增强姜黄素光动力抗菌的研究遭到评论人质疑。研究题为</w:t>
      </w:r>
      <w:r>
        <w:rPr>
          <w:rStyle w:val="any"/>
          <w:rFonts w:ascii="Segoe UI" w:eastAsia="Segoe UI" w:hAnsi="Segoe UI" w:cs="Segoe UI"/>
          <w:b/>
          <w:bCs/>
          <w:i w:val="0"/>
          <w:iCs w:val="0"/>
          <w:caps w:val="0"/>
          <w:color w:val="404040"/>
          <w:spacing w:val="0"/>
          <w:sz w:val="26"/>
          <w:szCs w:val="26"/>
        </w:rPr>
        <w:t>‘Albumin as a functional carrier enhances solubilization, photodynamic and photothermal antibacterial therapy of curcumin’ </w:t>
      </w:r>
      <w:r>
        <w:rPr>
          <w:rStyle w:val="any"/>
          <w:rFonts w:ascii="PMingLiU" w:eastAsia="PMingLiU" w:hAnsi="PMingLiU" w:cs="PMingLiU"/>
          <w:b/>
          <w:bCs/>
          <w:i w:val="0"/>
          <w:iCs w:val="0"/>
          <w:caps w:val="0"/>
          <w:color w:val="404040"/>
          <w:spacing w:val="0"/>
          <w:sz w:val="26"/>
          <w:szCs w:val="26"/>
        </w:rPr>
        <w:t>白蛋白作为功能载体增强姜黄素的溶解、光动力和光热抗菌治疗</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 xml:space="preserve"> doi: 10.1016/j.ijbiomac.2025.140759</w:t>
      </w:r>
      <w:r>
        <w:rPr>
          <w:rStyle w:val="any"/>
          <w:rFonts w:ascii="PMingLiU" w:eastAsia="PMingLiU" w:hAnsi="PMingLiU" w:cs="PMingLiU"/>
          <w:b w:val="0"/>
          <w:bCs w:val="0"/>
          <w:i w:val="0"/>
          <w:iCs w:val="0"/>
          <w:caps w:val="0"/>
          <w:color w:val="404040"/>
          <w:spacing w:val="0"/>
          <w:sz w:val="26"/>
          <w:szCs w:val="26"/>
        </w:rPr>
        <w:t>），</w:t>
      </w:r>
      <w:r>
        <w:rPr>
          <w:rStyle w:val="any"/>
          <w:rFonts w:ascii="PMingLiU" w:eastAsia="PMingLiU" w:hAnsi="PMingLiU" w:cs="PMingLiU"/>
          <w:b w:val="0"/>
          <w:bCs w:val="0"/>
          <w:i w:val="0"/>
          <w:iCs w:val="0"/>
          <w:caps w:val="0"/>
          <w:color w:val="000000"/>
          <w:spacing w:val="0"/>
          <w:sz w:val="26"/>
          <w:szCs w:val="26"/>
          <w:shd w:val="clear" w:color="auto" w:fill="FFFFFF"/>
        </w:rPr>
        <w:t>由</w:t>
      </w:r>
      <w:r>
        <w:rPr>
          <w:rStyle w:val="any"/>
          <w:rFonts w:ascii="Arial" w:eastAsia="Arial" w:hAnsi="Arial" w:cs="Arial"/>
          <w:b w:val="0"/>
          <w:bCs w:val="0"/>
          <w:i w:val="0"/>
          <w:iCs w:val="0"/>
          <w:caps w:val="0"/>
          <w:color w:val="000000"/>
          <w:spacing w:val="0"/>
          <w:sz w:val="26"/>
          <w:szCs w:val="26"/>
          <w:shd w:val="clear" w:color="auto" w:fill="FFFFFF"/>
        </w:rPr>
        <w:t>Xuyang Lai </w:t>
      </w:r>
      <w:r>
        <w:rPr>
          <w:rStyle w:val="any"/>
          <w:rFonts w:ascii="Arial" w:eastAsia="Arial" w:hAnsi="Arial" w:cs="Arial"/>
          <w:b w:val="0"/>
          <w:bCs w:val="0"/>
          <w:i w:val="0"/>
          <w:iCs w:val="0"/>
          <w:caps w:val="0"/>
          <w:color w:val="000000"/>
          <w:spacing w:val="0"/>
          <w:sz w:val="26"/>
          <w:szCs w:val="26"/>
          <w:shd w:val="clear" w:color="auto" w:fill="FFFFFF"/>
        </w:rPr>
        <w:t>, </w:t>
      </w:r>
      <w:r>
        <w:rPr>
          <w:rStyle w:val="any"/>
          <w:rFonts w:ascii="Arial" w:eastAsia="Arial" w:hAnsi="Arial" w:cs="Arial"/>
          <w:b w:val="0"/>
          <w:bCs w:val="0"/>
          <w:i w:val="0"/>
          <w:iCs w:val="0"/>
          <w:caps w:val="0"/>
          <w:color w:val="000000"/>
          <w:spacing w:val="0"/>
          <w:sz w:val="26"/>
          <w:szCs w:val="26"/>
          <w:shd w:val="clear" w:color="auto" w:fill="FFFFFF"/>
        </w:rPr>
        <w:t>Jiao Qiao </w:t>
      </w:r>
      <w:r>
        <w:rPr>
          <w:rStyle w:val="any"/>
          <w:rFonts w:ascii="Arial" w:eastAsia="Arial" w:hAnsi="Arial" w:cs="Arial"/>
          <w:b w:val="0"/>
          <w:bCs w:val="0"/>
          <w:i w:val="0"/>
          <w:iCs w:val="0"/>
          <w:caps w:val="0"/>
          <w:color w:val="000000"/>
          <w:spacing w:val="0"/>
          <w:sz w:val="26"/>
          <w:szCs w:val="26"/>
          <w:shd w:val="clear" w:color="auto" w:fill="FFFFFF"/>
        </w:rPr>
        <w:t>, </w:t>
      </w:r>
      <w:r>
        <w:rPr>
          <w:rStyle w:val="any"/>
          <w:rFonts w:ascii="Arial" w:eastAsia="Arial" w:hAnsi="Arial" w:cs="Arial"/>
          <w:b w:val="0"/>
          <w:bCs w:val="0"/>
          <w:i w:val="0"/>
          <w:iCs w:val="0"/>
          <w:caps w:val="0"/>
          <w:color w:val="000000"/>
          <w:spacing w:val="0"/>
          <w:sz w:val="26"/>
          <w:szCs w:val="26"/>
          <w:shd w:val="clear" w:color="auto" w:fill="FFFFFF"/>
        </w:rPr>
        <w:t>Jianhong Liu </w:t>
      </w:r>
      <w:r>
        <w:rPr>
          <w:rStyle w:val="any"/>
          <w:rFonts w:ascii="Arial" w:eastAsia="Arial" w:hAnsi="Arial" w:cs="Arial"/>
          <w:b w:val="0"/>
          <w:bCs w:val="0"/>
          <w:i w:val="0"/>
          <w:iCs w:val="0"/>
          <w:caps w:val="0"/>
          <w:color w:val="000000"/>
          <w:spacing w:val="0"/>
          <w:sz w:val="26"/>
          <w:szCs w:val="26"/>
          <w:shd w:val="clear" w:color="auto" w:fill="FFFFFF"/>
        </w:rPr>
        <w:t>, </w:t>
      </w:r>
      <w:r>
        <w:rPr>
          <w:rStyle w:val="any"/>
          <w:rFonts w:ascii="Arial" w:eastAsia="Arial" w:hAnsi="Arial" w:cs="Arial"/>
          <w:b w:val="0"/>
          <w:bCs w:val="0"/>
          <w:i w:val="0"/>
          <w:iCs w:val="0"/>
          <w:caps w:val="0"/>
          <w:color w:val="000000"/>
          <w:spacing w:val="0"/>
          <w:sz w:val="26"/>
          <w:szCs w:val="26"/>
          <w:shd w:val="clear" w:color="auto" w:fill="FFFFFF"/>
        </w:rPr>
        <w:t>Xueer Zhou </w:t>
      </w:r>
      <w:r>
        <w:rPr>
          <w:rStyle w:val="any"/>
          <w:rFonts w:ascii="Arial" w:eastAsia="Arial" w:hAnsi="Arial" w:cs="Arial"/>
          <w:b w:val="0"/>
          <w:bCs w:val="0"/>
          <w:i w:val="0"/>
          <w:iCs w:val="0"/>
          <w:caps w:val="0"/>
          <w:color w:val="000000"/>
          <w:spacing w:val="0"/>
          <w:sz w:val="26"/>
          <w:szCs w:val="26"/>
          <w:shd w:val="clear" w:color="auto" w:fill="FFFFFF"/>
        </w:rPr>
        <w:t>, </w:t>
      </w:r>
      <w:r>
        <w:rPr>
          <w:rStyle w:val="any"/>
          <w:rFonts w:ascii="Arial" w:eastAsia="Arial" w:hAnsi="Arial" w:cs="Arial"/>
          <w:b w:val="0"/>
          <w:bCs w:val="0"/>
          <w:i w:val="0"/>
          <w:iCs w:val="0"/>
          <w:caps w:val="0"/>
          <w:color w:val="000000"/>
          <w:spacing w:val="0"/>
          <w:sz w:val="26"/>
          <w:szCs w:val="26"/>
          <w:shd w:val="clear" w:color="auto" w:fill="FFFFFF"/>
        </w:rPr>
        <w:t>Chaoliang Zhang </w:t>
      </w:r>
      <w:r>
        <w:rPr>
          <w:rStyle w:val="any"/>
          <w:rFonts w:ascii="Arial" w:eastAsia="Arial" w:hAnsi="Arial" w:cs="Arial"/>
          <w:b w:val="0"/>
          <w:bCs w:val="0"/>
          <w:i w:val="0"/>
          <w:iCs w:val="0"/>
          <w:caps w:val="0"/>
          <w:color w:val="000000"/>
          <w:spacing w:val="0"/>
          <w:sz w:val="26"/>
          <w:szCs w:val="26"/>
          <w:shd w:val="clear" w:color="auto" w:fill="FFFFFF"/>
        </w:rPr>
        <w:t>, </w:t>
      </w:r>
      <w:r>
        <w:rPr>
          <w:rStyle w:val="any"/>
          <w:rFonts w:ascii="Arial" w:eastAsia="Arial" w:hAnsi="Arial" w:cs="Arial"/>
          <w:b/>
          <w:bCs/>
          <w:i w:val="0"/>
          <w:iCs w:val="0"/>
          <w:caps w:val="0"/>
          <w:color w:val="000000"/>
          <w:spacing w:val="0"/>
          <w:sz w:val="26"/>
          <w:szCs w:val="26"/>
          <w:shd w:val="clear" w:color="auto" w:fill="FFFFFF"/>
        </w:rPr>
        <w:t>Qian</w:t>
      </w:r>
      <w:r>
        <w:rPr>
          <w:rStyle w:val="any"/>
          <w:rFonts w:ascii="Arial" w:eastAsia="Arial" w:hAnsi="Arial" w:cs="Arial"/>
          <w:b/>
          <w:bCs/>
          <w:i w:val="0"/>
          <w:iCs w:val="0"/>
          <w:caps w:val="0"/>
          <w:color w:val="000000"/>
          <w:spacing w:val="0"/>
          <w:sz w:val="26"/>
          <w:szCs w:val="26"/>
          <w:shd w:val="clear" w:color="auto" w:fill="FFFFFF"/>
        </w:rPr>
        <w:t>g Peng</w:t>
      </w:r>
      <w:r>
        <w:rPr>
          <w:rStyle w:val="any"/>
          <w:rFonts w:ascii="PMingLiU" w:eastAsia="PMingLiU" w:hAnsi="PMingLiU" w:cs="PMingLiU"/>
          <w:b w:val="0"/>
          <w:bCs w:val="0"/>
          <w:i w:val="0"/>
          <w:iCs w:val="0"/>
          <w:caps w:val="0"/>
          <w:color w:val="000000"/>
          <w:spacing w:val="0"/>
          <w:sz w:val="26"/>
          <w:szCs w:val="26"/>
          <w:shd w:val="clear" w:color="auto" w:fill="FFFFFF"/>
        </w:rPr>
        <w:t>（通讯作者入选科睿唯安交叉学科领域全球</w:t>
      </w:r>
      <w:r>
        <w:rPr>
          <w:rStyle w:val="any"/>
          <w:rFonts w:ascii="Arial" w:eastAsia="Arial" w:hAnsi="Arial" w:cs="Arial"/>
          <w:b w:val="0"/>
          <w:bCs w:val="0"/>
          <w:i w:val="0"/>
          <w:iCs w:val="0"/>
          <w:caps w:val="0"/>
          <w:color w:val="000000"/>
          <w:spacing w:val="0"/>
          <w:sz w:val="26"/>
          <w:szCs w:val="26"/>
          <w:shd w:val="clear" w:color="auto" w:fill="FFFFFF"/>
        </w:rPr>
        <w:t>“</w:t>
      </w:r>
      <w:r>
        <w:rPr>
          <w:rStyle w:val="any"/>
          <w:rFonts w:ascii="PMingLiU" w:eastAsia="PMingLiU" w:hAnsi="PMingLiU" w:cs="PMingLiU"/>
          <w:b w:val="0"/>
          <w:bCs w:val="0"/>
          <w:i w:val="0"/>
          <w:iCs w:val="0"/>
          <w:caps w:val="0"/>
          <w:color w:val="000000"/>
          <w:spacing w:val="0"/>
          <w:sz w:val="26"/>
          <w:szCs w:val="26"/>
          <w:shd w:val="clear" w:color="auto" w:fill="FFFFFF"/>
        </w:rPr>
        <w:t>高被引科学家</w:t>
      </w:r>
      <w:r>
        <w:rPr>
          <w:rStyle w:val="any"/>
          <w:rFonts w:ascii="Arial" w:eastAsia="Arial" w:hAnsi="Arial" w:cs="Arial"/>
          <w:b w:val="0"/>
          <w:bCs w:val="0"/>
          <w:i w:val="0"/>
          <w:iCs w:val="0"/>
          <w:caps w:val="0"/>
          <w:color w:val="000000"/>
          <w:spacing w:val="0"/>
          <w:sz w:val="26"/>
          <w:szCs w:val="26"/>
          <w:shd w:val="clear" w:color="auto" w:fill="FFFFFF"/>
        </w:rPr>
        <w:t>”</w:t>
      </w:r>
      <w:r>
        <w:rPr>
          <w:rStyle w:val="any"/>
          <w:rFonts w:ascii="PMingLiU" w:eastAsia="PMingLiU" w:hAnsi="PMingLiU" w:cs="PMingLiU"/>
          <w:b w:val="0"/>
          <w:bCs w:val="0"/>
          <w:i w:val="0"/>
          <w:iCs w:val="0"/>
          <w:caps w:val="0"/>
          <w:color w:val="000000"/>
          <w:spacing w:val="0"/>
          <w:sz w:val="26"/>
          <w:szCs w:val="26"/>
          <w:shd w:val="clear" w:color="auto" w:fill="FFFFFF"/>
        </w:rPr>
        <w:t>）共同完成，通讯单位为</w:t>
      </w:r>
      <w:r>
        <w:rPr>
          <w:rStyle w:val="any"/>
          <w:rFonts w:ascii="PMingLiU" w:eastAsia="PMingLiU" w:hAnsi="PMingLiU" w:cs="PMingLiU"/>
          <w:b w:val="0"/>
          <w:bCs w:val="0"/>
          <w:i w:val="0"/>
          <w:iCs w:val="0"/>
          <w:caps w:val="0"/>
          <w:color w:val="000000"/>
          <w:spacing w:val="0"/>
          <w:sz w:val="26"/>
          <w:szCs w:val="26"/>
          <w:shd w:val="clear" w:color="auto" w:fill="FFFFFF"/>
        </w:rPr>
        <w:t>四川大学华</w:t>
      </w:r>
      <w:r>
        <w:rPr>
          <w:rStyle w:val="any"/>
          <w:rFonts w:ascii="PMingLiU" w:eastAsia="PMingLiU" w:hAnsi="PMingLiU" w:cs="PMingLiU"/>
          <w:b w:val="0"/>
          <w:bCs w:val="0"/>
          <w:i w:val="0"/>
          <w:iCs w:val="0"/>
          <w:caps w:val="0"/>
          <w:color w:val="000000"/>
          <w:spacing w:val="0"/>
          <w:sz w:val="26"/>
          <w:szCs w:val="26"/>
          <w:shd w:val="clear" w:color="auto" w:fill="FFFFFF"/>
        </w:rPr>
        <w:t>西口腔医院口腔基础医学系国家口腔医学中心。</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28956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479781" name=""/>
                    <pic:cNvPicPr>
                      <a:picLocks noChangeAspect="1"/>
                    </pic:cNvPicPr>
                  </pic:nvPicPr>
                  <pic:blipFill>
                    <a:blip xmlns:r="http://schemas.openxmlformats.org/officeDocument/2006/relationships" r:embed="rId6"/>
                    <a:stretch>
                      <a:fillRect/>
                    </a:stretch>
                  </pic:blipFill>
                  <pic:spPr>
                    <a:xfrm>
                      <a:off x="0" y="0"/>
                      <a:ext cx="5486400" cy="428956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Arial" w:eastAsia="Arial" w:hAnsi="Arial" w:cs="Arial"/>
          <w:b/>
          <w:bCs/>
          <w:i w:val="0"/>
          <w:iCs w:val="0"/>
          <w:caps w:val="0"/>
          <w:color w:val="000000"/>
          <w:spacing w:val="0"/>
          <w:sz w:val="26"/>
          <w:szCs w:val="26"/>
          <w:shd w:val="clear" w:color="auto" w:fill="FFFFFF"/>
        </w:rPr>
        <w:t>2025</w:t>
      </w:r>
      <w:r>
        <w:rPr>
          <w:rStyle w:val="any"/>
          <w:rFonts w:ascii="PMingLiU" w:eastAsia="PMingLiU" w:hAnsi="PMingLiU" w:cs="PMingLiU"/>
          <w:b/>
          <w:bCs/>
          <w:i w:val="0"/>
          <w:iCs w:val="0"/>
          <w:caps w:val="0"/>
          <w:color w:val="000000"/>
          <w:spacing w:val="0"/>
          <w:sz w:val="26"/>
          <w:szCs w:val="26"/>
          <w:shd w:val="clear" w:color="auto" w:fill="FFFFFF"/>
        </w:rPr>
        <w:t>年</w:t>
      </w:r>
      <w:r>
        <w:rPr>
          <w:rStyle w:val="any"/>
          <w:rFonts w:ascii="Arial" w:eastAsia="Arial" w:hAnsi="Arial" w:cs="Arial"/>
          <w:b/>
          <w:bCs/>
          <w:i w:val="0"/>
          <w:iCs w:val="0"/>
          <w:caps w:val="0"/>
          <w:color w:val="000000"/>
          <w:spacing w:val="0"/>
          <w:sz w:val="26"/>
          <w:szCs w:val="26"/>
          <w:shd w:val="clear" w:color="auto" w:fill="FFFFFF"/>
        </w:rPr>
        <w:t>4</w:t>
      </w:r>
      <w:r>
        <w:rPr>
          <w:rStyle w:val="any"/>
          <w:rFonts w:ascii="PMingLiU" w:eastAsia="PMingLiU" w:hAnsi="PMingLiU" w:cs="PMingLiU"/>
          <w:b/>
          <w:bCs/>
          <w:i w:val="0"/>
          <w:iCs w:val="0"/>
          <w:caps w:val="0"/>
          <w:color w:val="000000"/>
          <w:spacing w:val="0"/>
          <w:sz w:val="26"/>
          <w:szCs w:val="26"/>
          <w:shd w:val="clear" w:color="auto" w:fill="FFFFFF"/>
        </w:rPr>
        <w:t>月评论人</w:t>
      </w:r>
      <w:r>
        <w:rPr>
          <w:rStyle w:val="any"/>
          <w:rFonts w:ascii="Arial" w:eastAsia="Arial" w:hAnsi="Arial" w:cs="Arial"/>
          <w:b/>
          <w:bCs/>
          <w:i w:val="0"/>
          <w:iCs w:val="0"/>
          <w:caps w:val="0"/>
          <w:color w:val="000000"/>
          <w:spacing w:val="0"/>
          <w:sz w:val="26"/>
          <w:szCs w:val="26"/>
          <w:shd w:val="clear" w:color="auto" w:fill="FFFFFF"/>
        </w:rPr>
        <w:t>Archasia belfragei</w:t>
      </w:r>
      <w:r>
        <w:rPr>
          <w:rStyle w:val="any"/>
          <w:rFonts w:ascii="PMingLiU" w:eastAsia="PMingLiU" w:hAnsi="PMingLiU" w:cs="PMingLiU"/>
          <w:b/>
          <w:bCs/>
          <w:i w:val="0"/>
          <w:iCs w:val="0"/>
          <w:caps w:val="0"/>
          <w:color w:val="000000"/>
          <w:spacing w:val="0"/>
          <w:sz w:val="26"/>
          <w:szCs w:val="26"/>
          <w:shd w:val="clear" w:color="auto" w:fill="FFFFFF"/>
        </w:rPr>
        <w:t>指出本文存在多处重复：</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000000"/>
          <w:spacing w:val="0"/>
          <w:sz w:val="26"/>
          <w:szCs w:val="26"/>
          <w:shd w:val="clear" w:color="auto" w:fill="FFFFFF"/>
        </w:rPr>
        <w:t>图</w:t>
      </w:r>
      <w:r>
        <w:rPr>
          <w:rStyle w:val="any"/>
          <w:rFonts w:ascii="Arial" w:eastAsia="Arial" w:hAnsi="Arial" w:cs="Arial"/>
          <w:b w:val="0"/>
          <w:bCs w:val="0"/>
          <w:i w:val="0"/>
          <w:iCs w:val="0"/>
          <w:caps w:val="0"/>
          <w:color w:val="000000"/>
          <w:spacing w:val="0"/>
          <w:sz w:val="26"/>
          <w:szCs w:val="26"/>
          <w:shd w:val="clear" w:color="auto" w:fill="FFFFFF"/>
        </w:rPr>
        <w:t xml:space="preserve"> 4f </w:t>
      </w:r>
      <w:r>
        <w:rPr>
          <w:rStyle w:val="any"/>
          <w:rFonts w:ascii="PMingLiU" w:eastAsia="PMingLiU" w:hAnsi="PMingLiU" w:cs="PMingLiU"/>
          <w:b w:val="0"/>
          <w:bCs w:val="0"/>
          <w:i w:val="0"/>
          <w:iCs w:val="0"/>
          <w:caps w:val="0"/>
          <w:color w:val="000000"/>
          <w:spacing w:val="0"/>
          <w:sz w:val="26"/>
          <w:szCs w:val="26"/>
          <w:shd w:val="clear" w:color="auto" w:fill="FFFFFF"/>
        </w:rPr>
        <w:t>似乎包含两个相同的培养皿：</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3891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588155" name=""/>
                    <pic:cNvPicPr>
                      <a:picLocks noChangeAspect="1"/>
                    </pic:cNvPicPr>
                  </pic:nvPicPr>
                  <pic:blipFill>
                    <a:blip xmlns:r="http://schemas.openxmlformats.org/officeDocument/2006/relationships" r:embed="rId7"/>
                    <a:stretch>
                      <a:fillRect/>
                    </a:stretch>
                  </pic:blipFill>
                  <pic:spPr>
                    <a:xfrm>
                      <a:off x="0" y="0"/>
                      <a:ext cx="5486400" cy="2938914"/>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000000"/>
          <w:spacing w:val="0"/>
          <w:sz w:val="26"/>
          <w:szCs w:val="26"/>
          <w:shd w:val="clear" w:color="auto" w:fill="FFFFFF"/>
        </w:rPr>
        <w:t>图</w:t>
      </w:r>
      <w:r>
        <w:rPr>
          <w:rStyle w:val="any"/>
          <w:rFonts w:ascii="Arial" w:eastAsia="Arial" w:hAnsi="Arial" w:cs="Arial"/>
          <w:b w:val="0"/>
          <w:bCs w:val="0"/>
          <w:i w:val="0"/>
          <w:iCs w:val="0"/>
          <w:caps w:val="0"/>
          <w:color w:val="000000"/>
          <w:spacing w:val="0"/>
          <w:sz w:val="26"/>
          <w:szCs w:val="26"/>
          <w:shd w:val="clear" w:color="auto" w:fill="FFFFFF"/>
        </w:rPr>
        <w:t xml:space="preserve"> 4a </w:t>
      </w:r>
      <w:r>
        <w:rPr>
          <w:rStyle w:val="any"/>
          <w:rFonts w:ascii="PMingLiU" w:eastAsia="PMingLiU" w:hAnsi="PMingLiU" w:cs="PMingLiU"/>
          <w:b w:val="0"/>
          <w:bCs w:val="0"/>
          <w:i w:val="0"/>
          <w:iCs w:val="0"/>
          <w:caps w:val="0"/>
          <w:color w:val="000000"/>
          <w:spacing w:val="0"/>
          <w:sz w:val="26"/>
          <w:szCs w:val="26"/>
          <w:shd w:val="clear" w:color="auto" w:fill="FFFFFF"/>
        </w:rPr>
        <w:t>似乎包含两个相同的培养皿：</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8710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519743" name=""/>
                    <pic:cNvPicPr>
                      <a:picLocks noChangeAspect="1"/>
                    </pic:cNvPicPr>
                  </pic:nvPicPr>
                  <pic:blipFill>
                    <a:blip xmlns:r="http://schemas.openxmlformats.org/officeDocument/2006/relationships" r:embed="rId8"/>
                    <a:stretch>
                      <a:fillRect/>
                    </a:stretch>
                  </pic:blipFill>
                  <pic:spPr>
                    <a:xfrm>
                      <a:off x="0" y="0"/>
                      <a:ext cx="5486400" cy="2987107"/>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000000"/>
          <w:spacing w:val="0"/>
          <w:sz w:val="26"/>
          <w:szCs w:val="26"/>
          <w:shd w:val="clear" w:color="auto" w:fill="FFFFFF"/>
        </w:rPr>
        <w:t>图</w:t>
      </w:r>
      <w:r>
        <w:rPr>
          <w:rStyle w:val="any"/>
          <w:rFonts w:ascii="Arial" w:eastAsia="Arial" w:hAnsi="Arial" w:cs="Arial"/>
          <w:b w:val="0"/>
          <w:bCs w:val="0"/>
          <w:i w:val="0"/>
          <w:iCs w:val="0"/>
          <w:caps w:val="0"/>
          <w:color w:val="000000"/>
          <w:spacing w:val="0"/>
          <w:sz w:val="26"/>
          <w:szCs w:val="26"/>
          <w:shd w:val="clear" w:color="auto" w:fill="FFFFFF"/>
        </w:rPr>
        <w:t xml:space="preserve"> 6c </w:t>
      </w:r>
      <w:r>
        <w:rPr>
          <w:rStyle w:val="any"/>
          <w:rFonts w:ascii="PMingLiU" w:eastAsia="PMingLiU" w:hAnsi="PMingLiU" w:cs="PMingLiU"/>
          <w:b w:val="0"/>
          <w:bCs w:val="0"/>
          <w:i w:val="0"/>
          <w:iCs w:val="0"/>
          <w:caps w:val="0"/>
          <w:color w:val="000000"/>
          <w:spacing w:val="0"/>
          <w:sz w:val="26"/>
          <w:szCs w:val="26"/>
          <w:shd w:val="clear" w:color="auto" w:fill="FFFFFF"/>
        </w:rPr>
        <w:t>似乎包含两个相同的培养皿：</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9313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664575" name=""/>
                    <pic:cNvPicPr>
                      <a:picLocks noChangeAspect="1"/>
                    </pic:cNvPicPr>
                  </pic:nvPicPr>
                  <pic:blipFill>
                    <a:blip xmlns:r="http://schemas.openxmlformats.org/officeDocument/2006/relationships" r:embed="rId9"/>
                    <a:stretch>
                      <a:fillRect/>
                    </a:stretch>
                  </pic:blipFill>
                  <pic:spPr>
                    <a:xfrm>
                      <a:off x="0" y="0"/>
                      <a:ext cx="5486400" cy="309313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000000"/>
          <w:spacing w:val="0"/>
          <w:sz w:val="23"/>
          <w:szCs w:val="23"/>
          <w:shd w:val="clear" w:color="auto" w:fill="FFFFFF"/>
        </w:rPr>
        <w:t>消息来源：</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Arial" w:eastAsia="Arial" w:hAnsi="Arial" w:cs="Arial"/>
          <w:b w:val="0"/>
          <w:bCs w:val="0"/>
          <w:i w:val="0"/>
          <w:iCs w:val="0"/>
          <w:caps w:val="0"/>
          <w:color w:val="000000"/>
          <w:spacing w:val="0"/>
          <w:sz w:val="23"/>
          <w:szCs w:val="23"/>
          <w:shd w:val="clear" w:color="auto" w:fill="FFFFFF"/>
        </w:rPr>
        <w:t>https://pubpeer.com/publications/BCC0B83DA6B901E5306F29F21E2FF3#0</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000000"/>
          <w:spacing w:val="0"/>
          <w:sz w:val="23"/>
          <w:szCs w:val="23"/>
          <w:shd w:val="clear" w:color="auto" w:fill="FFFFFF"/>
        </w:rPr>
        <w:t>如需论文查重，请联系</w:t>
      </w:r>
      <w:r>
        <w:rPr>
          <w:rStyle w:val="any"/>
          <w:rFonts w:ascii="Arial" w:eastAsia="Arial" w:hAnsi="Arial" w:cs="Arial"/>
          <w:b w:val="0"/>
          <w:bCs w:val="0"/>
          <w:i w:val="0"/>
          <w:iCs w:val="0"/>
          <w:caps w:val="0"/>
          <w:color w:val="000000"/>
          <w:spacing w:val="0"/>
          <w:sz w:val="23"/>
          <w:szCs w:val="23"/>
          <w:shd w:val="clear" w:color="auto" w:fill="FFFFFF"/>
        </w:rPr>
        <w:t>QQ</w:t>
      </w:r>
      <w:r>
        <w:rPr>
          <w:rStyle w:val="any"/>
          <w:rFonts w:ascii="PMingLiU" w:eastAsia="PMingLiU" w:hAnsi="PMingLiU" w:cs="PMingLiU"/>
          <w:b w:val="0"/>
          <w:bCs w:val="0"/>
          <w:i w:val="0"/>
          <w:iCs w:val="0"/>
          <w:caps w:val="0"/>
          <w:color w:val="000000"/>
          <w:spacing w:val="0"/>
          <w:sz w:val="23"/>
          <w:szCs w:val="23"/>
          <w:shd w:val="clear" w:color="auto" w:fill="FFFFFF"/>
        </w:rPr>
        <w:t>号</w:t>
      </w:r>
      <w:r>
        <w:rPr>
          <w:rStyle w:val="any"/>
          <w:rFonts w:ascii="Arial" w:eastAsia="Arial" w:hAnsi="Arial" w:cs="Arial"/>
          <w:b w:val="0"/>
          <w:bCs w:val="0"/>
          <w:i w:val="0"/>
          <w:iCs w:val="0"/>
          <w:caps w:val="0"/>
          <w:color w:val="000000"/>
          <w:spacing w:val="0"/>
          <w:sz w:val="23"/>
          <w:szCs w:val="23"/>
          <w:shd w:val="clear" w:color="auto" w:fill="FFFFFF"/>
        </w:rPr>
        <w:t>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590675" cy="1597636"/>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792175" name=""/>
                    <pic:cNvPicPr>
                      <a:picLocks noChangeAspect="1"/>
                    </pic:cNvPicPr>
                  </pic:nvPicPr>
                  <pic:blipFill>
                    <a:blip xmlns:r="http://schemas.openxmlformats.org/officeDocument/2006/relationships" r:embed="rId10"/>
                    <a:stretch>
                      <a:fillRect/>
                    </a:stretch>
                  </pic:blipFill>
                  <pic:spPr>
                    <a:xfrm>
                      <a:off x="0" y="0"/>
                      <a:ext cx="1590675" cy="1597636"/>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1" w:anchor="wechat_redirect" w:tgtFrame="_blank" w:tooltip="四川大学华西口腔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四川大学华西口腔医院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hyperlink" Target="https://mp.weixin.qq.com/mp/appmsgalbum?__biz=MzkyNzY3NzY3Nw==&amp;action=getalbum&amp;album_id=3706316357785681924" TargetMode="Externa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1436&amp;idx=2&amp;sn=304e28511f13c197737b8cea30ea8b8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