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中山大学附属第一医院病理科主任柯尊富论文多处重复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2025-04-13 00:06:00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Heterodera avenae</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1C</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0h</w:t>
      </w:r>
      <w:r>
        <w:rPr>
          <w:rStyle w:val="any"/>
          <w:rFonts w:ascii="PMingLiU" w:eastAsia="PMingLiU" w:hAnsi="PMingLiU" w:cs="PMingLiU"/>
          <w:spacing w:val="8"/>
        </w:rPr>
        <w:t>时的</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Um1</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对照</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siRNA</w:t>
      </w:r>
      <w:r>
        <w:rPr>
          <w:rStyle w:val="any"/>
          <w:rFonts w:ascii="Times New Roman" w:eastAsia="Times New Roman" w:hAnsi="Times New Roman" w:cs="Times New Roman"/>
          <w:spacing w:val="8"/>
        </w:rPr>
        <w:t>”</w:t>
      </w:r>
      <w:r>
        <w:rPr>
          <w:rStyle w:val="any"/>
          <w:rFonts w:ascii="PMingLiU" w:eastAsia="PMingLiU" w:hAnsi="PMingLiU" w:cs="PMingLiU"/>
          <w:spacing w:val="8"/>
        </w:rPr>
        <w:t>面板看起来非常相似，尽管其中一个的拉伸方式不同。用红色框显示。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8289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564714" name=""/>
                    <pic:cNvPicPr>
                      <a:picLocks noChangeAspect="1"/>
                    </pic:cNvPicPr>
                  </pic:nvPicPr>
                  <pic:blipFill>
                    <a:blip xmlns:r="http://schemas.openxmlformats.org/officeDocument/2006/relationships" r:embed="rId6"/>
                    <a:stretch>
                      <a:fillRect/>
                    </a:stretch>
                  </pic:blipFill>
                  <pic:spPr>
                    <a:xfrm>
                      <a:off x="0" y="0"/>
                      <a:ext cx="5276850" cy="2828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Ornithoctona erythrocephala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670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21380" name=""/>
                    <pic:cNvPicPr>
                      <a:picLocks noChangeAspect="1"/>
                    </pic:cNvPicPr>
                  </pic:nvPicPr>
                  <pic:blipFill>
                    <a:blip xmlns:r="http://schemas.openxmlformats.org/officeDocument/2006/relationships" r:embed="rId7"/>
                    <a:stretch>
                      <a:fillRect/>
                    </a:stretch>
                  </pic:blipFill>
                  <pic:spPr>
                    <a:xfrm>
                      <a:off x="0" y="0"/>
                      <a:ext cx="5276850" cy="3067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Zunfu Ke</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 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谢谢你的友好评论。我们在</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Oncotarget.2020 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25</w:t>
      </w:r>
      <w:r>
        <w:rPr>
          <w:rStyle w:val="any"/>
          <w:rFonts w:ascii="PMingLiU" w:eastAsia="PMingLiU" w:hAnsi="PMingLiU" w:cs="PMingLiU"/>
          <w:spacing w:val="8"/>
        </w:rPr>
        <w:t>日；</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825-826</w:t>
      </w:r>
      <w:r>
        <w:rPr>
          <w:rStyle w:val="any"/>
          <w:rFonts w:ascii="Times New Roman" w:eastAsia="Times New Roman" w:hAnsi="Times New Roman" w:cs="Times New Roman"/>
          <w:spacing w:val="8"/>
        </w:rPr>
        <w:t>”</w:t>
      </w:r>
      <w:r>
        <w:rPr>
          <w:rStyle w:val="any"/>
          <w:rFonts w:ascii="PMingLiU" w:eastAsia="PMingLiU" w:hAnsi="PMingLiU" w:cs="PMingLiU"/>
          <w:spacing w:val="8"/>
        </w:rPr>
        <w:t>中纠正了这个错误。</w:t>
      </w:r>
      <w:r>
        <w:rPr>
          <w:rStyle w:val="any"/>
          <w:rFonts w:ascii="Times New Roman" w:eastAsia="Times New Roman" w:hAnsi="Times New Roman" w:cs="Times New Roman"/>
          <w:spacing w:val="8"/>
          <w:lang w:val="en-US" w:eastAsia="en-US"/>
        </w:rPr>
        <w:t>doi:10.18632/</w:t>
      </w:r>
      <w:r>
        <w:rPr>
          <w:rStyle w:val="any"/>
          <w:rFonts w:ascii="Arial" w:eastAsia="Arial" w:hAnsi="Arial" w:cs="Arial"/>
          <w:color w:val="333333"/>
          <w:spacing w:val="8"/>
          <w:sz w:val="23"/>
          <w:szCs w:val="23"/>
          <w:shd w:val="clear" w:color="auto" w:fill="FFFFFF"/>
          <w:lang w:val="en-US" w:eastAsia="en-US"/>
        </w:rPr>
        <w:t> </w:t>
      </w:r>
      <w:r>
        <w:rPr>
          <w:rStyle w:val="any"/>
          <w:rFonts w:ascii="Times New Roman" w:eastAsia="Times New Roman" w:hAnsi="Times New Roman" w:cs="Times New Roman"/>
          <w:spacing w:val="8"/>
          <w:lang w:val="en-US" w:eastAsia="en-US"/>
        </w:rPr>
        <w:t>oncotarget. 27370</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eCollection 2020 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25</w:t>
      </w:r>
      <w:r>
        <w:rPr>
          <w:rStyle w:val="any"/>
          <w:rFonts w:ascii="PMingLiU" w:eastAsia="PMingLiU" w:hAnsi="PMingLiU" w:cs="PMingLiU"/>
          <w:spacing w:val="8"/>
        </w:rPr>
        <w:t>日。</w:t>
      </w:r>
      <w:r>
        <w:rPr>
          <w:rStyle w:val="any"/>
          <w:rFonts w:ascii="Times New Roman" w:eastAsia="Times New Roman" w:hAnsi="Times New Roman" w:cs="Times New Roman"/>
          <w:spacing w:val="8"/>
        </w:rPr>
        <w:t>“</w:t>
      </w:r>
      <w:r>
        <w:rPr>
          <w:rStyle w:val="any"/>
          <w:rFonts w:ascii="PMingLiU" w:eastAsia="PMingLiU" w:hAnsi="PMingLiU" w:cs="PMingLiU"/>
          <w:spacing w:val="8"/>
        </w:rPr>
        <w:t>。对于图</w:t>
      </w:r>
      <w:r>
        <w:rPr>
          <w:rStyle w:val="any"/>
          <w:rFonts w:ascii="Times New Roman" w:eastAsia="Times New Roman" w:hAnsi="Times New Roman" w:cs="Times New Roman"/>
          <w:spacing w:val="8"/>
          <w:lang w:val="en-US" w:eastAsia="en-US"/>
        </w:rPr>
        <w:t>1C</w:t>
      </w:r>
      <w:r>
        <w:rPr>
          <w:rStyle w:val="any"/>
          <w:rFonts w:ascii="PMingLiU" w:eastAsia="PMingLiU" w:hAnsi="PMingLiU" w:cs="PMingLiU"/>
          <w:spacing w:val="8"/>
        </w:rPr>
        <w:t>，我们将更正结果。再次感谢！</w:t>
      </w:r>
      <w:r>
        <w:rPr>
          <w:rStyle w:val="any"/>
          <w:rFonts w:ascii="Times New Roman" w:eastAsia="Times New Roman" w:hAnsi="Times New Roman" w:cs="Times New Roman"/>
          <w:spacing w:val="8"/>
          <w:lang w:val="en-US" w:eastAsia="en-US"/>
        </w:rPr>
        <w:t> Zunfu Ke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https://www.oncotarget.com/article/6573/text/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76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156834" name=""/>
                    <pic:cNvPicPr>
                      <a:picLocks noChangeAspect="1"/>
                    </pic:cNvPicPr>
                  </pic:nvPicPr>
                  <pic:blipFill>
                    <a:blip xmlns:r="http://schemas.openxmlformats.org/officeDocument/2006/relationships" r:embed="rId8"/>
                    <a:stretch>
                      <a:fillRect/>
                    </a:stretch>
                  </pic:blipFill>
                  <pic:spPr>
                    <a:xfrm>
                      <a:off x="0" y="0"/>
                      <a:ext cx="527685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柯尊富，中山大学附属第一医院主任医师、医学博士、博士生导师；中山大学附属第一医院分子诊断与基因检测中心主任；中山大学精准医学科学中心</w:t>
      </w:r>
      <w:r>
        <w:rPr>
          <w:rStyle w:val="any"/>
          <w:rFonts w:ascii="Times New Roman" w:eastAsia="Times New Roman" w:hAnsi="Times New Roman" w:cs="Times New Roman"/>
          <w:spacing w:val="8"/>
        </w:rPr>
        <w:t>·</w:t>
      </w:r>
      <w:r>
        <w:rPr>
          <w:rStyle w:val="any"/>
          <w:rFonts w:ascii="PMingLiU" w:eastAsia="PMingLiU" w:hAnsi="PMingLiU" w:cs="PMingLiU"/>
          <w:spacing w:val="8"/>
        </w:rPr>
        <w:t>生物样本库负责人；中山大学附属第一医院精准医学研究院办公室主任；广东省分子病理质控小组组长；中国医药生物技术协会组织生物样本库分会委员；广东省抗癌协会肿瘤分子诊断专业委员会委员；广东省胸部肿瘤防治研究会会员；广东省医院协会肿瘤防治管理分会肿瘤分子靶向治疗专业委员会常委等。</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研究方向</w:t>
      </w:r>
      <w:r>
        <w:rPr>
          <w:rStyle w:val="any"/>
          <w:rFonts w:ascii="Times New Roman" w:eastAsia="Times New Roman" w:hAnsi="Times New Roman" w:cs="Times New Roman"/>
          <w:spacing w:val="8"/>
          <w:lang w:val="en-US" w:eastAsia="en-US"/>
        </w:rPr>
        <w:t> 1.</w:t>
      </w:r>
      <w:r>
        <w:rPr>
          <w:rStyle w:val="any"/>
          <w:rFonts w:ascii="PMingLiU" w:eastAsia="PMingLiU" w:hAnsi="PMingLiU" w:cs="PMingLiU"/>
          <w:spacing w:val="8"/>
        </w:rPr>
        <w:t>肺癌侵袭转移及血管生成的分子机制研究；</w:t>
      </w:r>
      <w:r>
        <w:rPr>
          <w:rStyle w:val="any"/>
          <w:rFonts w:ascii="Times New Roman" w:eastAsia="Times New Roman" w:hAnsi="Times New Roman" w:cs="Times New Roman"/>
          <w:spacing w:val="8"/>
          <w:lang w:val="en-US" w:eastAsia="en-US"/>
        </w:rPr>
        <w:t> 2.</w:t>
      </w:r>
      <w:r>
        <w:rPr>
          <w:rStyle w:val="any"/>
          <w:rFonts w:ascii="PMingLiU" w:eastAsia="PMingLiU" w:hAnsi="PMingLiU" w:cs="PMingLiU"/>
          <w:spacing w:val="8"/>
        </w:rPr>
        <w:t>循环肿瘤细胞（</w:t>
      </w:r>
      <w:r>
        <w:rPr>
          <w:rStyle w:val="any"/>
          <w:rFonts w:ascii="Times New Roman" w:eastAsia="Times New Roman" w:hAnsi="Times New Roman" w:cs="Times New Roman"/>
          <w:spacing w:val="8"/>
          <w:lang w:val="en-US" w:eastAsia="en-US"/>
        </w:rPr>
        <w:t>CTC</w:t>
      </w:r>
      <w:r>
        <w:rPr>
          <w:rStyle w:val="any"/>
          <w:rFonts w:ascii="PMingLiU" w:eastAsia="PMingLiU" w:hAnsi="PMingLiU" w:cs="PMingLiU"/>
          <w:spacing w:val="8"/>
        </w:rPr>
        <w:t>）应用研究。</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副教授。</w:t>
      </w:r>
      <w:r>
        <w:rPr>
          <w:rStyle w:val="any"/>
          <w:rFonts w:ascii="Times New Roman" w:eastAsia="Times New Roman" w:hAnsi="Times New Roman" w:cs="Times New Roman"/>
          <w:spacing w:val="8"/>
          <w:lang w:val="en-US" w:eastAsia="en-US"/>
        </w:rPr>
        <w:t>2008</w:t>
      </w:r>
      <w:r>
        <w:rPr>
          <w:rStyle w:val="any"/>
          <w:rFonts w:ascii="PMingLiU" w:eastAsia="PMingLiU" w:hAnsi="PMingLiU" w:cs="PMingLiU"/>
          <w:spacing w:val="8"/>
        </w:rPr>
        <w:t>年获中山大学医学院病理学和病理生理学博士。</w:t>
      </w:r>
      <w:r>
        <w:rPr>
          <w:rStyle w:val="any"/>
          <w:rFonts w:ascii="Times New Roman" w:eastAsia="Times New Roman" w:hAnsi="Times New Roman" w:cs="Times New Roman"/>
          <w:spacing w:val="8"/>
          <w:lang w:val="en-US" w:eastAsia="en-US"/>
        </w:rPr>
        <w:t>2008</w:t>
      </w:r>
      <w:r>
        <w:rPr>
          <w:rStyle w:val="any"/>
          <w:rFonts w:ascii="PMingLiU" w:eastAsia="PMingLiU" w:hAnsi="PMingLiU" w:cs="PMingLiU"/>
          <w:spacing w:val="8"/>
        </w:rPr>
        <w:t>年博士毕业统筹负责中山大学附属第一医院分子病理诊断中心的筹建和检测项目的报批工作，掌握了荧光原位杂交（</w:t>
      </w:r>
      <w:r>
        <w:rPr>
          <w:rStyle w:val="any"/>
          <w:rFonts w:ascii="Times New Roman" w:eastAsia="Times New Roman" w:hAnsi="Times New Roman" w:cs="Times New Roman"/>
          <w:spacing w:val="8"/>
          <w:lang w:val="en-US" w:eastAsia="en-US"/>
        </w:rPr>
        <w:t>FISH</w:t>
      </w:r>
      <w:r>
        <w:rPr>
          <w:rStyle w:val="any"/>
          <w:rFonts w:ascii="PMingLiU" w:eastAsia="PMingLiU" w:hAnsi="PMingLiU" w:cs="PMingLiU"/>
          <w:spacing w:val="8"/>
        </w:rPr>
        <w:t>）、组织芯片技术（</w:t>
      </w:r>
      <w:r>
        <w:rPr>
          <w:rStyle w:val="any"/>
          <w:rFonts w:ascii="Times New Roman" w:eastAsia="Times New Roman" w:hAnsi="Times New Roman" w:cs="Times New Roman"/>
          <w:spacing w:val="8"/>
          <w:lang w:val="en-US" w:eastAsia="en-US"/>
        </w:rPr>
        <w:t>TMA</w:t>
      </w:r>
      <w:r>
        <w:rPr>
          <w:rStyle w:val="any"/>
          <w:rFonts w:ascii="PMingLiU" w:eastAsia="PMingLiU" w:hAnsi="PMingLiU" w:cs="PMingLiU"/>
          <w:spacing w:val="8"/>
        </w:rPr>
        <w:t>）、反向点杂交技术、慢病毒重组质粒构建技术。具备丰富的肿瘤细胞培养、动物模型构建、</w:t>
      </w:r>
      <w:r>
        <w:rPr>
          <w:rStyle w:val="any"/>
          <w:rFonts w:ascii="Times New Roman" w:eastAsia="Times New Roman" w:hAnsi="Times New Roman" w:cs="Times New Roman"/>
          <w:spacing w:val="8"/>
          <w:lang w:val="en-US" w:eastAsia="en-US"/>
        </w:rPr>
        <w:t>RNA</w:t>
      </w:r>
      <w:r>
        <w:rPr>
          <w:rStyle w:val="any"/>
          <w:rFonts w:ascii="PMingLiU" w:eastAsia="PMingLiU" w:hAnsi="PMingLiU" w:cs="PMingLiU"/>
          <w:spacing w:val="8"/>
        </w:rPr>
        <w:t>干扰、荧光定量</w:t>
      </w:r>
      <w:r>
        <w:rPr>
          <w:rStyle w:val="any"/>
          <w:rFonts w:ascii="Times New Roman" w:eastAsia="Times New Roman" w:hAnsi="Times New Roman" w:cs="Times New Roman"/>
          <w:spacing w:val="8"/>
          <w:lang w:val="en-US" w:eastAsia="en-US"/>
        </w:rPr>
        <w:t>PCR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Western-blot</w:t>
      </w:r>
      <w:r>
        <w:rPr>
          <w:rStyle w:val="any"/>
          <w:rFonts w:ascii="PMingLiU" w:eastAsia="PMingLiU" w:hAnsi="PMingLiU" w:cs="PMingLiU"/>
          <w:spacing w:val="8"/>
        </w:rPr>
        <w:t>等实验操作经验。发表相关论文</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余篇，其中</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w:t>
      </w:r>
      <w:r>
        <w:rPr>
          <w:rStyle w:val="any"/>
          <w:rFonts w:ascii="Times New Roman" w:eastAsia="Times New Roman" w:hAnsi="Times New Roman" w:cs="Times New Roman"/>
          <w:spacing w:val="8"/>
          <w:lang w:val="en-US" w:eastAsia="en-US"/>
        </w:rPr>
        <w:t>36</w:t>
      </w:r>
      <w:r>
        <w:rPr>
          <w:rStyle w:val="any"/>
          <w:rFonts w:ascii="PMingLiU" w:eastAsia="PMingLiU" w:hAnsi="PMingLiU" w:cs="PMingLiU"/>
          <w:spacing w:val="8"/>
        </w:rPr>
        <w:t>篇。作为课题负责人获得国家自然科学基金</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项，广东省自然科学基金</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项，教育部新教师基金</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2011 </w:t>
      </w:r>
      <w:r>
        <w:rPr>
          <w:rStyle w:val="any"/>
          <w:rFonts w:ascii="PMingLiU" w:eastAsia="PMingLiU" w:hAnsi="PMingLiU" w:cs="PMingLiU"/>
          <w:spacing w:val="8"/>
        </w:rPr>
        <w:t>年作为课题负责人获得中央高校基本科研业务基金</w:t>
      </w:r>
      <w:r>
        <w:rPr>
          <w:rStyle w:val="any"/>
          <w:rFonts w:ascii="Times New Roman" w:eastAsia="Times New Roman" w:hAnsi="Times New Roman" w:cs="Times New Roman"/>
          <w:spacing w:val="8"/>
          <w:lang w:val="en-US" w:eastAsia="en-US"/>
        </w:rPr>
        <w:t>2 </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2014</w:t>
      </w:r>
      <w:r>
        <w:rPr>
          <w:rStyle w:val="any"/>
          <w:rFonts w:ascii="PMingLiU" w:eastAsia="PMingLiU" w:hAnsi="PMingLiU" w:cs="PMingLiU"/>
          <w:spacing w:val="8"/>
        </w:rPr>
        <w:t>年作为课题负责人获得广东省科技计划项目</w:t>
      </w:r>
      <w:r>
        <w:rPr>
          <w:rStyle w:val="any"/>
          <w:rFonts w:ascii="Times New Roman" w:eastAsia="Times New Roman" w:hAnsi="Times New Roman" w:cs="Times New Roman"/>
          <w:spacing w:val="8"/>
          <w:lang w:val="en-US" w:eastAsia="en-US"/>
        </w:rPr>
        <w:t>2 </w:t>
      </w:r>
      <w:r>
        <w:rPr>
          <w:rStyle w:val="any"/>
          <w:rFonts w:ascii="PMingLiU" w:eastAsia="PMingLiU" w:hAnsi="PMingLiU" w:cs="PMingLiU"/>
          <w:spacing w:val="8"/>
        </w:rPr>
        <w:t>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https://pubpeer.com/publications/596D4574BE005932BBE3DA2FE8E15F#0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97&amp;idx=3&amp;sn=721d79bf9ee2a6d21dc88cc093c4c882"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