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上海交通大学医学院附属仁济医院的论文被质疑，因重复使用早期论文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印迹描述不同蛋白，且部分图像面板重复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Combination of an anti-EGFRvIII antibody CH12 with Rapamycin synergistically inhibits the growth of EGFRvIII+PTEN-glioblastoma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复旦大学&amp;上海交通大学医学院附属仁济医院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10.18632/oncotarget.8407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8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04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该研究得到了上海市科技发展基金资助项目（项目编号：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12JC1408300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14431903500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14ZR1439300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81402546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81372468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）以及上海市卫生局重点项目（项目编号：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20134011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24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34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80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19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0810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48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不同描述条带相同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72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6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印迹与同团队早期发表论文中的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印迹相同，部分描述不同。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03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2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466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存在一处重叠面板。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1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16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https://www.oncotarget.com/article/8407/text/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38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2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48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5&amp;sn=03388df21fe9fa803abf46ebe6f43b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