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齐齐哈尔医学院附属第三医院的论文被撤稿，因图像数据已在他文发表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14:48:58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Expression and significant roles of the lncRNA NEAT1/miR-493-5p/Rab27A axis in ulcerative colitis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期刊：Immunity Inflammation and Disease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齐齐哈尔医学院附属第三医院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发表时间：2023年5月16日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10.1002/iid3.814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图5E中展示的LPS+lncRNA NEAT1-sRNA+抑制剂对照组的流式细胞术图以及LPS图的部分内容已在其他代表不同科学背景的文章中发表。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113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5173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3571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4229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本研究得到了2022年齐齐哈尔市科技计划联合引导项目（项目编号：LSFGG‐2022017）的支持。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的图表排版与一篇无关论文（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2023, 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10.1186/s13018-023-03661-4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）中的风格十分相似。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48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834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与同一期刊的另一篇论文中的图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2023, 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10.1002/iid3.811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）的图像面板相似。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754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6921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③ 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  <w:t>本文中图5E的一幅图表意外地与另一篇毫无关联的论文中的图4e相似。两幅图表存在相同的数据点集群或星座，这种情况发生的可能性非常小。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434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3085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上述文章于2023年5月16日在Wiley在线图书馆（wileyonlinelibrary.com）在线发表，现已由作者、期刊主编Marc Veldhoen以及John Wiley &amp; Sons有限公司协商一致后撤回。此次撤回是在对第三方提出的质疑进行调查后达成的。调查发现，图5E中展示的LPS+lncRNA NEAT1-sRNA+抑制剂对照组的流式细胞术图以及LPS图的部分内容已在其他代表不同科学背景的文章中发表。作者提供了相关解释和部分数据，但这被认为不足以说明问题。编辑团队对所呈现的数据已失去信心，并认为文章的结论已受到损害。</w:t>
      </w:r>
    </w:p>
    <w:p>
      <w:pPr>
        <w:spacing w:before="0" w:after="0" w:line="384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https://onlinelibrary.wiley.com/doi/10.1002/iid3.70192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8447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2321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5205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642&amp;idx=4&amp;sn=6838d39678a8c2c3a626a1a9a0a6abe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