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两篇无关论文部分图像数据完全一致且涉嫌抄袭早期论文被撤稿，涉及吉林大学中日联谊医院、吉林大学第一医院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北华大学附属医院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up-regulation of miR-300 in gastric cancer and its effects on cells malignancy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Clinical and Experimental Medicine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吉林大学中日联谊医院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发表时间：2015年5月15日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PMID: 26221215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虚假材料和/或数据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MiR-300 regulate the malignancy of breast cancer by targeting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Clinical and Experimental Medicine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吉林大学第一医院&amp;北华大学附属医院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发表时间：2015年5月15日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PMID: 26221232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撤稿原因：存在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虚假材料和/或数据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1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42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：两篇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不同机构，不同作者在同一期刊同一时期发表的论文几乎完全相同。此外，该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图表数据最早出现在一篇早期发表的论文（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doi:10.3748/wjg.v19.i41.7078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6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：两篇论文中的图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年的一篇论文（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doi:10.7150/ijbs.7.567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蛋白质印迹（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）图像极为相似。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4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72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年发表的一篇论文（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doi:10.1371/journal.pgen.1000879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蛋白质印迹（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）和细胞侵袭照片高度相似。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尽管图表被重新绘制过，但所呈现的数据似乎也相似。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15420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13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420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Study 1&amp;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一位知识渊博的读者发现了本出版物中报告的虚假材料和/或数据，随后经编辑部进一步调查确认属实。因此，根据本刊的政策和编辑决定，全文予以撤稿。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https://e-century.us/files/ijcem/18/3/ijcem2503002.pdf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https://e-century.us/files/ijcem/18/3/ijcem2503001.pdf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55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7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9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3&amp;sn=f4144dbfc682f1da06e63b93c0a339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