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学术诚信风波：新疆医科大学第二附属医院骨科论文被指拼接旧图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10:12:00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86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近日，一篇发表于 2018 年的研究论文受到广泛关注。该论文题为《Long non?coding RNA phosphatase and tensin homolog pseudogene 1 suppresses osteosarcoma cell growth via the phosphoinositide 3?kinase/protein kinase B signaling pathway》，刊载于《Experimental and Therapeutic Medicine》期刊。该研究由 Bin Yan、Aikepaer Wubuli、Yidong Liu 以及通讯作者 Xin Wang 共同完成，他们均来自新疆医科大学第二附属医院骨科。近期，评论人针对论文中的图像问题提出质疑。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80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56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54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2025年4月评论人Trichocline speciosa指出本文与早前研究图像重复：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23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7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01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56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https://pubpeer.com/publications/DF0E6F786DE19ED8110598CA7DEBBC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21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21&amp;idx=1&amp;sn=40938009788e2b96fb18eb397bdc73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