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四川大学华西口腔医院某研究团队所发文章被质疑文章内发生图片重叠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2025-04-18 11:27:25</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840452"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2025 年 2 月 6 日，四川大学华西口腔医院Lai Xuyang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International journal of biological macromolecules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Albumin as a functional carrier enhances solubilization, photodynamic and photothermal antibacterial therapy of curcumin</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595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50484" name=""/>
                    <pic:cNvPicPr>
                      <a:picLocks noChangeAspect="1"/>
                    </pic:cNvPicPr>
                  </pic:nvPicPr>
                  <pic:blipFill>
                    <a:blip xmlns:r="http://schemas.openxmlformats.org/officeDocument/2006/relationships" r:embed="rId7"/>
                    <a:stretch>
                      <a:fillRect/>
                    </a:stretch>
                  </pic:blipFill>
                  <pic:spPr>
                    <a:xfrm>
                      <a:off x="0" y="0"/>
                      <a:ext cx="5486400" cy="435959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2938914"/>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945472" name=""/>
                    <pic:cNvPicPr>
                      <a:picLocks noChangeAspect="1"/>
                    </pic:cNvPicPr>
                  </pic:nvPicPr>
                  <pic:blipFill>
                    <a:blip xmlns:r="http://schemas.openxmlformats.org/officeDocument/2006/relationships" r:embed="rId8"/>
                    <a:stretch>
                      <a:fillRect/>
                    </a:stretch>
                  </pic:blipFill>
                  <pic:spPr>
                    <a:xfrm>
                      <a:off x="0" y="0"/>
                      <a:ext cx="5486400" cy="293891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2987107"/>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04391" name=""/>
                    <pic:cNvPicPr>
                      <a:picLocks noChangeAspect="1"/>
                    </pic:cNvPicPr>
                  </pic:nvPicPr>
                  <pic:blipFill>
                    <a:blip xmlns:r="http://schemas.openxmlformats.org/officeDocument/2006/relationships" r:embed="rId9"/>
                    <a:stretch>
                      <a:fillRect/>
                    </a:stretch>
                  </pic:blipFill>
                  <pic:spPr>
                    <a:xfrm>
                      <a:off x="0" y="0"/>
                      <a:ext cx="5486400" cy="298710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3093130"/>
            <wp:docPr id="100005"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04989" name=""/>
                    <pic:cNvPicPr>
                      <a:picLocks noChangeAspect="1"/>
                    </pic:cNvPicPr>
                  </pic:nvPicPr>
                  <pic:blipFill>
                    <a:blip xmlns:r="http://schemas.openxmlformats.org/officeDocument/2006/relationships" r:embed="rId10"/>
                    <a:stretch>
                      <a:fillRect/>
                    </a:stretch>
                  </pic:blipFill>
                  <pic:spPr>
                    <a:xfrm>
                      <a:off x="0" y="0"/>
                      <a:ext cx="5486400" cy="309313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https://pubpeer.com/publications/BCC0B83DA6B901E5306F29F21E2FF3#0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81545" name=""/>
                    <pic:cNvPicPr>
                      <a:picLocks noChangeAspect="1"/>
                    </pic:cNvPicPr>
                  </pic:nvPicPr>
                  <pic:blipFill>
                    <a:blip xmlns:r="http://schemas.openxmlformats.org/officeDocument/2006/relationships" r:embed="rId11"/>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350197" name=""/>
                    <pic:cNvPicPr>
                      <a:picLocks noChangeAspect="1"/>
                    </pic:cNvPicPr>
                  </pic:nvPicPr>
                  <pic:blipFill>
                    <a:blip xmlns:r="http://schemas.openxmlformats.org/officeDocument/2006/relationships" r:embed="rId12"/>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882&amp;idx=4&amp;sn=5838c86f34a503f433d58157992ea62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