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上海营养与健康研究所尹慧勇团队发表的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15:28:06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35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31" w:right="831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FFFFFF"/>
          <w:spacing w:val="8"/>
          <w:shd w:val="clear" w:color="auto" w:fill="374AAE"/>
        </w:rPr>
        <w:t>诚信科研-编者按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widowControl/>
        <w:shd w:val="clear" w:color="auto" w:fill="FFFFFF"/>
        <w:spacing w:before="0" w:after="225" w:line="450" w:lineRule="atLeast"/>
        <w:ind w:left="968" w:right="968" w:firstLine="45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36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05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08080"/>
          <w:spacing w:val="8"/>
          <w:sz w:val="26"/>
          <w:szCs w:val="26"/>
        </w:rPr>
      </w:pPr>
      <w:r>
        <w:pict>
          <v:rect id="_x0000_i1025" style="width:6in;height:0.75pt" o:hrpct="1000" o:hrstd="t" o:hr="t" filled="t" fillcolor="white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2020年7月6日，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中国科学院上海营养与健康研究所尹慧勇团队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9"/>
          <w:sz w:val="23"/>
          <w:szCs w:val="23"/>
          <w:shd w:val="clear" w:color="auto" w:fill="FFFFFF"/>
        </w:rPr>
        <w:t>Nature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9"/>
          <w:sz w:val="23"/>
          <w:szCs w:val="23"/>
          <w:shd w:val="clear" w:color="auto" w:fill="FFFFFF"/>
        </w:rPr>
        <w:t>Aldolase B Suppresses Hepatocellular Carcinogenesis by Inhibiting G6PD and Pentose Phosphate Pathways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9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50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28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44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对所有图片（非蛋白印迹）进行检测，iFigures发现文章内1对图片重复：图E4D-2与E4D-5出现部分重叠，单明显代表不一样的实验结果。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96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与杂志社联系更正文章重复的图片。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36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832&amp;idx=1&amp;sn=16df028fc6870febbd9920f51a8e07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