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郑州大学第三附属医院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Figs. 3A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4C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等数据竟来自相同原始源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23:30:18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70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744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49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11 日，《国际分子医学杂志》（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）在线发表撤稿声明，撤回郑州大学第三附属医院临床实验室研究人员于 2018 年发表的论文 “Hypoxia?induced expression of CXCR4 favors trophoblast cell migration and invasion via the activation of HIF?1α” 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原论文发表于 2018 年的《国际分子医学杂志》（影响因子 5.7，Q1 区），研究团队来自郑州大学第三附属医院临床实验室。原研究旨在探究缺氧诱导的 CXCR4 表达是否通过激活 HIF-1α 促进滋养层细胞迁移和侵袭。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4571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34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5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然而，一位细心读者发现论文中 Figs. 3A、4C、5C 和 G 的 Transwell 迁移和侵袭实验数据存在问题。多个独立面板的数据在图内和跨图部分出现重叠，即本应展示不同实验结果的数据，却明显来自相同原始来源。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23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60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鉴于数据图组装有误，《国际分子医学杂志》编辑对论文数据缺乏信心，决定撤稿。编辑与作者沟通后，作者接受了撤稿决定。编辑就此事向读者致歉。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此次撤稿事件，再次给科研界敲响警钟，科研诚信是学术研究的基石，任何数据造假或失误都可能对科学发展造成负面影响。只有秉持严谨、诚信的态度，才能推动科研事业健康发展。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https://pubpeer.com/publications/6C67A309659262FE76A8151E654556?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68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65&amp;idx=2&amp;sn=bd6777e205956ab3aed27bf1e5b52d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