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部分面板被旋转后重复使用，但标记不同，华中科技大学同济医学院附属协和医院的论文被质疑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 PMID: 26498682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36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84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88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MiR-652 inhibits acidic microenvironment-induced epithelial-mesenchymal transition of pancreatic cancer cells by targeting ZEB1"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MiR-652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ZEB1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Shichang Deng, Xiang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Gang Zhao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赵刚），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Chunyou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王春友）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NSFC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30972900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81372666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），以及中国卫生行业科研专项公益基金（资助编号：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201202007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69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12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59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3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3A and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69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57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6090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56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https://pubpeer.com/publications/52F7BF58396703A68106E2FE2112FC#0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https://pubmed.ncbi.nlm.nih.gov/26498682/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23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95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80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6&amp;sn=def1013cd0749ea454fc65b77b7eb6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