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不同描述的图像面板重复，埃默里大学医学院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同济大学附属同济医院的论文被质疑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3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85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59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同济大学附属同济医院在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(YY1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O-GlcNAcylation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SLC22A15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AANAT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刺激结直肠癌细胞的肿瘤发生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Keqiang Ye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叶克强），同济大学附属同济医院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Liming Cheng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程黎明）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本研究得到了美国国立卫生研究院（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K.Y.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NIH/NIAP50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阿尔茨海默病研究中心（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ADRC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Z.Z.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提供的资助，中国国家重点基础研究发展计划（编号：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提供的资助，以及中国国家自然科学基金（编号：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69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92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686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02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938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68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28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4e and 4f: Unexpected overlap between images that should show different groups (Mixed tau fragments (e) and tau 1–368 (f) ).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0137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96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03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57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82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3&amp;sn=a652e2a09cca6758772a6d961ec5a9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