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被基金委通报！图片抄袭，大量重复！南昌大学第二附属医院甘莉的论文存在抄袭他人实验图片问题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专业图片查重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2025-04-12 13:50:31</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28488"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9959"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b/>
          <w:bCs/>
          <w:color w:val="FF2941"/>
          <w:spacing w:val="9"/>
          <w:sz w:val="23"/>
          <w:szCs w:val="23"/>
        </w:rPr>
        <w:t>2025</w:t>
      </w:r>
      <w:r>
        <w:rPr>
          <w:rStyle w:val="any"/>
          <w:rFonts w:ascii="PMingLiU" w:eastAsia="PMingLiU" w:hAnsi="PMingLiU" w:cs="PMingLiU"/>
          <w:b/>
          <w:bCs/>
          <w:color w:val="FF2941"/>
          <w:spacing w:val="9"/>
          <w:sz w:val="23"/>
          <w:szCs w:val="23"/>
        </w:rPr>
        <w:t>年</w:t>
      </w:r>
      <w:r>
        <w:rPr>
          <w:rStyle w:val="any"/>
          <w:rFonts w:ascii="Times New Roman" w:eastAsia="Times New Roman" w:hAnsi="Times New Roman" w:cs="Times New Roman"/>
          <w:b/>
          <w:bCs/>
          <w:color w:val="FF2941"/>
          <w:spacing w:val="9"/>
          <w:sz w:val="23"/>
          <w:szCs w:val="23"/>
        </w:rPr>
        <w:t>4</w:t>
      </w:r>
      <w:r>
        <w:rPr>
          <w:rStyle w:val="any"/>
          <w:rFonts w:ascii="PMingLiU" w:eastAsia="PMingLiU" w:hAnsi="PMingLiU" w:cs="PMingLiU"/>
          <w:b/>
          <w:bCs/>
          <w:color w:val="FF2941"/>
          <w:spacing w:val="9"/>
          <w:sz w:val="23"/>
          <w:szCs w:val="23"/>
        </w:rPr>
        <w:t>月，</w:t>
      </w:r>
      <w:r>
        <w:rPr>
          <w:rStyle w:val="any"/>
          <w:rFonts w:ascii="PMingLiU" w:eastAsia="PMingLiU" w:hAnsi="PMingLiU" w:cs="PMingLiU"/>
          <w:b/>
          <w:bCs/>
          <w:color w:val="FF2941"/>
          <w:spacing w:val="9"/>
          <w:sz w:val="23"/>
          <w:szCs w:val="23"/>
        </w:rPr>
        <w:t>国家自然科学基金委员会监督委员会对南昌大学第二附属医院甘莉等发表的论文涉嫌学术不端开展了调查。</w:t>
      </w:r>
      <w:r>
        <w:rPr>
          <w:rStyle w:val="any"/>
          <w:rFonts w:ascii="PMingLiU" w:eastAsia="PMingLiU" w:hAnsi="PMingLiU" w:cs="PMingLiU"/>
          <w:b/>
          <w:bCs/>
          <w:color w:val="FF2941"/>
          <w:spacing w:val="9"/>
          <w:sz w:val="23"/>
          <w:szCs w:val="23"/>
        </w:rPr>
        <w:t>涉及的论文如下：</w:t>
      </w:r>
    </w:p>
    <w:p>
      <w:pPr>
        <w:spacing w:before="0" w:after="0"/>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Times New Roman" w:eastAsia="Times New Roman" w:hAnsi="Times New Roman" w:cs="Times New Roman"/>
          <w:spacing w:val="9"/>
        </w:rPr>
        <w:br/>
      </w:r>
      <w:r>
        <w:rPr>
          <w:rStyle w:val="any"/>
          <w:rFonts w:ascii="Times New Roman" w:eastAsia="Times New Roman" w:hAnsi="Times New Roman" w:cs="Times New Roman"/>
          <w:strike w:val="0"/>
          <w:spacing w:val="9"/>
          <w:u w:val="none"/>
        </w:rPr>
        <w:drawing>
          <wp:inline>
            <wp:extent cx="257175" cy="30552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1421" name=""/>
                    <pic:cNvPicPr>
                      <a:picLocks noChangeAspect="1"/>
                    </pic:cNvPicPr>
                  </pic:nvPicPr>
                  <pic:blipFill>
                    <a:blip xmlns:r="http://schemas.openxmlformats.org/officeDocument/2006/relationships" r:embed="rId8"/>
                    <a:stretch>
                      <a:fillRect/>
                    </a:stretch>
                  </pic:blipFill>
                  <pic:spPr>
                    <a:xfrm>
                      <a:off x="0" y="0"/>
                      <a:ext cx="257175" cy="30552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360" w:line="384" w:lineRule="atLeast"/>
        <w:ind w:left="525" w:right="720" w:firstLine="0"/>
        <w:jc w:val="both"/>
        <w:rPr>
          <w:rStyle w:val="any"/>
          <w:rFonts w:ascii="Microsoft YaHei UI" w:eastAsia="Microsoft YaHei UI" w:hAnsi="Microsoft YaHei UI" w:cs="Microsoft YaHei UI"/>
          <w:spacing w:val="8"/>
          <w:shd w:val="clear" w:color="auto" w:fill="EEF0FF"/>
        </w:rPr>
      </w:pPr>
      <w:r>
        <w:rPr>
          <w:rStyle w:val="any"/>
          <w:rFonts w:ascii="Microsoft YaHei UI" w:eastAsia="Microsoft YaHei UI" w:hAnsi="Microsoft YaHei UI" w:cs="Microsoft YaHei UI"/>
          <w:b/>
          <w:bCs/>
          <w:color w:val="142256"/>
          <w:spacing w:val="9"/>
          <w:shd w:val="clear" w:color="auto" w:fill="EEF0FF"/>
        </w:rPr>
        <w:t>论文信息</w:t>
      </w:r>
    </w:p>
    <w:p>
      <w:pPr>
        <w:spacing w:before="0" w:after="150" w:line="384" w:lineRule="atLeast"/>
        <w:ind w:left="525" w:right="720" w:firstLine="0"/>
        <w:jc w:val="both"/>
        <w:rPr>
          <w:rStyle w:val="any"/>
          <w:rFonts w:ascii="Times New Roman" w:eastAsia="Times New Roman" w:hAnsi="Times New Roman" w:cs="Times New Roman"/>
          <w:spacing w:val="9"/>
          <w:shd w:val="clear" w:color="auto" w:fill="EEF0FF"/>
        </w:rPr>
      </w:pPr>
      <w:r>
        <w:rPr>
          <w:rStyle w:val="any"/>
          <w:rFonts w:ascii="Times New Roman" w:eastAsia="Times New Roman" w:hAnsi="Times New Roman" w:cs="Times New Roman"/>
          <w:spacing w:val="9"/>
          <w:sz w:val="23"/>
          <w:szCs w:val="23"/>
          <w:shd w:val="clear" w:color="auto" w:fill="EEF0FF"/>
        </w:rPr>
        <w:t>2020</w:t>
      </w:r>
      <w:r>
        <w:rPr>
          <w:rStyle w:val="any"/>
          <w:rFonts w:ascii="PMingLiU" w:eastAsia="PMingLiU" w:hAnsi="PMingLiU" w:cs="PMingLiU"/>
          <w:spacing w:val="9"/>
          <w:sz w:val="23"/>
          <w:szCs w:val="23"/>
          <w:shd w:val="clear" w:color="auto" w:fill="EEF0FF"/>
        </w:rPr>
        <w:t>年</w:t>
      </w:r>
      <w:r>
        <w:rPr>
          <w:rStyle w:val="any"/>
          <w:rFonts w:ascii="Times New Roman" w:eastAsia="Times New Roman" w:hAnsi="Times New Roman" w:cs="Times New Roman"/>
          <w:spacing w:val="9"/>
          <w:sz w:val="23"/>
          <w:szCs w:val="23"/>
          <w:shd w:val="clear" w:color="auto" w:fill="EEF0FF"/>
        </w:rPr>
        <w:t>5</w:t>
      </w:r>
      <w:r>
        <w:rPr>
          <w:rStyle w:val="any"/>
          <w:rFonts w:ascii="PMingLiU" w:eastAsia="PMingLiU" w:hAnsi="PMingLiU" w:cs="PMingLiU"/>
          <w:spacing w:val="9"/>
          <w:sz w:val="23"/>
          <w:szCs w:val="23"/>
          <w:shd w:val="clear" w:color="auto" w:fill="EEF0FF"/>
        </w:rPr>
        <w:t>月</w:t>
      </w:r>
      <w:r>
        <w:rPr>
          <w:rStyle w:val="any"/>
          <w:rFonts w:ascii="Times New Roman" w:eastAsia="Times New Roman" w:hAnsi="Times New Roman" w:cs="Times New Roman"/>
          <w:spacing w:val="9"/>
          <w:sz w:val="23"/>
          <w:szCs w:val="23"/>
          <w:shd w:val="clear" w:color="auto" w:fill="EEF0FF"/>
        </w:rPr>
        <w:t>29</w:t>
      </w:r>
      <w:r>
        <w:rPr>
          <w:rStyle w:val="any"/>
          <w:rFonts w:ascii="PMingLiU" w:eastAsia="PMingLiU" w:hAnsi="PMingLiU" w:cs="PMingLiU"/>
          <w:spacing w:val="9"/>
          <w:sz w:val="23"/>
          <w:szCs w:val="23"/>
          <w:shd w:val="clear" w:color="auto" w:fill="EEF0FF"/>
        </w:rPr>
        <w:t>日，</w:t>
      </w:r>
      <w:r>
        <w:rPr>
          <w:rStyle w:val="any"/>
          <w:rFonts w:ascii="PMingLiU" w:eastAsia="PMingLiU" w:hAnsi="PMingLiU" w:cs="PMingLiU"/>
          <w:spacing w:val="9"/>
          <w:sz w:val="23"/>
          <w:szCs w:val="23"/>
          <w:shd w:val="clear" w:color="auto" w:fill="EEF0FF"/>
        </w:rPr>
        <w:t>南昌大学第二附属医院神经内科</w:t>
      </w:r>
      <w:r>
        <w:rPr>
          <w:rStyle w:val="any"/>
          <w:rFonts w:ascii="PMingLiU" w:eastAsia="PMingLiU" w:hAnsi="PMingLiU" w:cs="PMingLiU"/>
          <w:spacing w:val="9"/>
          <w:sz w:val="23"/>
          <w:szCs w:val="23"/>
          <w:shd w:val="clear" w:color="auto" w:fill="EEF0FF"/>
        </w:rPr>
        <w:t>在</w:t>
      </w:r>
      <w:r>
        <w:rPr>
          <w:rStyle w:val="any"/>
          <w:rFonts w:ascii="Times New Roman" w:eastAsia="Times New Roman" w:hAnsi="Times New Roman" w:cs="Times New Roman"/>
          <w:spacing w:val="9"/>
          <w:sz w:val="23"/>
          <w:szCs w:val="23"/>
          <w:shd w:val="clear" w:color="auto" w:fill="EEF0FF"/>
        </w:rPr>
        <w:t>Translational Neuroscience</w:t>
      </w:r>
      <w:r>
        <w:rPr>
          <w:rStyle w:val="any"/>
          <w:rFonts w:ascii="PMingLiU" w:eastAsia="PMingLiU" w:hAnsi="PMingLiU" w:cs="PMingLiU"/>
          <w:spacing w:val="9"/>
          <w:sz w:val="23"/>
          <w:szCs w:val="23"/>
          <w:shd w:val="clear" w:color="auto" w:fill="EEF0FF"/>
        </w:rPr>
        <w:t>（中科院四区</w:t>
      </w:r>
      <w:r>
        <w:rPr>
          <w:rStyle w:val="any"/>
          <w:rFonts w:ascii="Times New Roman" w:eastAsia="Times New Roman" w:hAnsi="Times New Roman" w:cs="Times New Roman"/>
          <w:spacing w:val="9"/>
          <w:sz w:val="23"/>
          <w:szCs w:val="23"/>
          <w:shd w:val="clear" w:color="auto" w:fill="EEF0FF"/>
        </w:rPr>
        <w:t xml:space="preserve"> IF=1.8</w:t>
      </w:r>
      <w:r>
        <w:rPr>
          <w:rStyle w:val="any"/>
          <w:rFonts w:ascii="PMingLiU" w:eastAsia="PMingLiU" w:hAnsi="PMingLiU" w:cs="PMingLiU"/>
          <w:spacing w:val="9"/>
          <w:sz w:val="23"/>
          <w:szCs w:val="23"/>
          <w:shd w:val="clear" w:color="auto" w:fill="EEF0FF"/>
        </w:rPr>
        <w:t>）</w:t>
      </w:r>
      <w:r>
        <w:rPr>
          <w:rStyle w:val="any"/>
          <w:rFonts w:ascii="PMingLiU" w:eastAsia="PMingLiU" w:hAnsi="PMingLiU" w:cs="PMingLiU"/>
          <w:spacing w:val="9"/>
          <w:sz w:val="23"/>
          <w:szCs w:val="23"/>
          <w:shd w:val="clear" w:color="auto" w:fill="EEF0FF"/>
        </w:rPr>
        <w:t>刊上在线发表题为</w:t>
      </w:r>
      <w:r>
        <w:rPr>
          <w:rStyle w:val="any"/>
          <w:rFonts w:ascii="Times New Roman" w:eastAsia="Times New Roman" w:hAnsi="Times New Roman" w:cs="Times New Roman"/>
          <w:b/>
          <w:bCs/>
          <w:color w:val="142256"/>
          <w:spacing w:val="9"/>
          <w:sz w:val="23"/>
          <w:szCs w:val="23"/>
          <w:shd w:val="clear" w:color="auto" w:fill="EEF0FF"/>
        </w:rPr>
        <w:t>"</w:t>
      </w:r>
      <w:r>
        <w:rPr>
          <w:rStyle w:val="any"/>
          <w:rFonts w:ascii="Times New Roman" w:eastAsia="Times New Roman" w:hAnsi="Times New Roman" w:cs="Times New Roman"/>
          <w:b/>
          <w:bCs/>
          <w:color w:val="142256"/>
          <w:spacing w:val="9"/>
          <w:sz w:val="23"/>
          <w:szCs w:val="23"/>
          <w:shd w:val="clear" w:color="auto" w:fill="EEF0FF"/>
        </w:rPr>
        <w:t>Effect of C-phycocyanin on HDAC3 and miRNA-335 in Alzheimer's disease"</w:t>
      </w:r>
      <w:r>
        <w:rPr>
          <w:rStyle w:val="any"/>
          <w:rFonts w:ascii="Times New Roman" w:eastAsia="Times New Roman" w:hAnsi="Times New Roman" w:cs="Times New Roman"/>
          <w:spacing w:val="9"/>
          <w:sz w:val="23"/>
          <w:szCs w:val="23"/>
          <w:shd w:val="clear" w:color="auto" w:fill="EEF0FF"/>
        </w:rPr>
        <w:t>(</w:t>
      </w:r>
      <w:r>
        <w:rPr>
          <w:rStyle w:val="any"/>
          <w:rFonts w:ascii="Times New Roman" w:eastAsia="Times New Roman" w:hAnsi="Times New Roman" w:cs="Times New Roman"/>
          <w:spacing w:val="9"/>
          <w:sz w:val="23"/>
          <w:szCs w:val="23"/>
          <w:shd w:val="clear" w:color="auto" w:fill="EEF0FF"/>
        </w:rPr>
        <w:t xml:space="preserve">C-phycocyanin </w:t>
      </w:r>
      <w:r>
        <w:rPr>
          <w:rStyle w:val="any"/>
          <w:rFonts w:ascii="PMingLiU" w:eastAsia="PMingLiU" w:hAnsi="PMingLiU" w:cs="PMingLiU"/>
          <w:spacing w:val="9"/>
          <w:sz w:val="23"/>
          <w:szCs w:val="23"/>
          <w:shd w:val="clear" w:color="auto" w:fill="EEF0FF"/>
        </w:rPr>
        <w:t>对阿尔茨海默病</w:t>
      </w:r>
      <w:r>
        <w:rPr>
          <w:rStyle w:val="any"/>
          <w:rFonts w:ascii="Times New Roman" w:eastAsia="Times New Roman" w:hAnsi="Times New Roman" w:cs="Times New Roman"/>
          <w:spacing w:val="9"/>
          <w:sz w:val="23"/>
          <w:szCs w:val="23"/>
          <w:shd w:val="clear" w:color="auto" w:fill="EEF0FF"/>
        </w:rPr>
        <w:t xml:space="preserve"> HDAC3 </w:t>
      </w:r>
      <w:r>
        <w:rPr>
          <w:rStyle w:val="any"/>
          <w:rFonts w:ascii="PMingLiU" w:eastAsia="PMingLiU" w:hAnsi="PMingLiU" w:cs="PMingLiU"/>
          <w:spacing w:val="9"/>
          <w:sz w:val="23"/>
          <w:szCs w:val="23"/>
          <w:shd w:val="clear" w:color="auto" w:fill="EEF0FF"/>
        </w:rPr>
        <w:t>和</w:t>
      </w:r>
      <w:r>
        <w:rPr>
          <w:rStyle w:val="any"/>
          <w:rFonts w:ascii="Times New Roman" w:eastAsia="Times New Roman" w:hAnsi="Times New Roman" w:cs="Times New Roman"/>
          <w:spacing w:val="9"/>
          <w:sz w:val="23"/>
          <w:szCs w:val="23"/>
          <w:shd w:val="clear" w:color="auto" w:fill="EEF0FF"/>
        </w:rPr>
        <w:t xml:space="preserve"> miRNA-335 </w:t>
      </w:r>
      <w:r>
        <w:rPr>
          <w:rStyle w:val="any"/>
          <w:rFonts w:ascii="PMingLiU" w:eastAsia="PMingLiU" w:hAnsi="PMingLiU" w:cs="PMingLiU"/>
          <w:spacing w:val="9"/>
          <w:sz w:val="23"/>
          <w:szCs w:val="23"/>
          <w:shd w:val="clear" w:color="auto" w:fill="EEF0FF"/>
        </w:rPr>
        <w:t>的影响</w:t>
      </w:r>
      <w:r>
        <w:rPr>
          <w:rStyle w:val="any"/>
          <w:rFonts w:ascii="Times New Roman" w:eastAsia="Times New Roman" w:hAnsi="Times New Roman" w:cs="Times New Roman"/>
          <w:spacing w:val="9"/>
          <w:sz w:val="23"/>
          <w:szCs w:val="23"/>
          <w:shd w:val="clear" w:color="auto" w:fill="EEF0FF"/>
        </w:rPr>
        <w:t>)</w:t>
      </w:r>
      <w:r>
        <w:rPr>
          <w:rStyle w:val="any"/>
          <w:rFonts w:ascii="PMingLiU" w:eastAsia="PMingLiU" w:hAnsi="PMingLiU" w:cs="PMingLiU"/>
          <w:spacing w:val="9"/>
          <w:sz w:val="23"/>
          <w:szCs w:val="23"/>
          <w:shd w:val="clear" w:color="auto" w:fill="EEF0FF"/>
        </w:rPr>
        <w:t>论文。</w:t>
      </w:r>
      <w:r>
        <w:rPr>
          <w:rStyle w:val="any"/>
          <w:rFonts w:ascii="Times New Roman" w:eastAsia="Times New Roman" w:hAnsi="Times New Roman" w:cs="Times New Roman"/>
          <w:spacing w:val="9"/>
          <w:sz w:val="23"/>
          <w:szCs w:val="23"/>
          <w:shd w:val="clear" w:color="auto" w:fill="EEF0FF"/>
        </w:rPr>
        <w:br/>
      </w:r>
    </w:p>
    <w:p>
      <w:pPr>
        <w:spacing w:before="0" w:after="150" w:line="384" w:lineRule="atLeast"/>
        <w:ind w:left="525" w:right="720" w:firstLine="0"/>
        <w:jc w:val="both"/>
        <w:rPr>
          <w:rStyle w:val="any"/>
          <w:rFonts w:ascii="Times New Roman" w:eastAsia="Times New Roman" w:hAnsi="Times New Roman" w:cs="Times New Roman"/>
          <w:spacing w:val="9"/>
          <w:shd w:val="clear" w:color="auto" w:fill="EEF0FF"/>
        </w:rPr>
      </w:pPr>
      <w:r>
        <w:rPr>
          <w:rStyle w:val="any"/>
          <w:rFonts w:ascii="PMingLiU" w:eastAsia="PMingLiU" w:hAnsi="PMingLiU" w:cs="PMingLiU"/>
          <w:spacing w:val="9"/>
          <w:sz w:val="23"/>
          <w:szCs w:val="23"/>
          <w:shd w:val="clear" w:color="auto" w:fill="EEF0FF"/>
        </w:rPr>
        <w:t>第一作者：</w:t>
      </w:r>
      <w:r>
        <w:rPr>
          <w:rStyle w:val="any"/>
          <w:rFonts w:ascii="PMingLiU" w:eastAsia="PMingLiU" w:hAnsi="PMingLiU" w:cs="PMingLiU"/>
          <w:spacing w:val="9"/>
          <w:sz w:val="23"/>
          <w:szCs w:val="23"/>
          <w:shd w:val="clear" w:color="auto" w:fill="EEF0FF"/>
        </w:rPr>
        <w:t>南昌大学第二附属医院</w:t>
      </w:r>
      <w:r>
        <w:rPr>
          <w:rStyle w:val="any"/>
          <w:rFonts w:ascii="Times New Roman" w:eastAsia="Times New Roman" w:hAnsi="Times New Roman" w:cs="Times New Roman"/>
          <w:spacing w:val="9"/>
          <w:sz w:val="23"/>
          <w:szCs w:val="23"/>
          <w:shd w:val="clear" w:color="auto" w:fill="EEF0FF"/>
        </w:rPr>
        <w:t> </w:t>
      </w:r>
      <w:r>
        <w:rPr>
          <w:rStyle w:val="any"/>
          <w:rFonts w:ascii="Times New Roman" w:eastAsia="Times New Roman" w:hAnsi="Times New Roman" w:cs="Times New Roman"/>
          <w:spacing w:val="9"/>
          <w:sz w:val="23"/>
          <w:szCs w:val="23"/>
          <w:shd w:val="clear" w:color="auto" w:fill="EEF0FF"/>
        </w:rPr>
        <w:t>Zhengyu Li, Li Gan</w:t>
      </w:r>
      <w:r>
        <w:rPr>
          <w:rStyle w:val="any"/>
          <w:rFonts w:ascii="PMingLiU" w:eastAsia="PMingLiU" w:hAnsi="PMingLiU" w:cs="PMingLiU"/>
          <w:spacing w:val="9"/>
          <w:sz w:val="23"/>
          <w:szCs w:val="23"/>
          <w:shd w:val="clear" w:color="auto" w:fill="EEF0FF"/>
        </w:rPr>
        <w:t>（音译</w:t>
      </w:r>
      <w:r>
        <w:rPr>
          <w:rStyle w:val="any"/>
          <w:rFonts w:ascii="Times New Roman" w:eastAsia="Times New Roman" w:hAnsi="Times New Roman" w:cs="Times New Roman"/>
          <w:spacing w:val="9"/>
          <w:sz w:val="23"/>
          <w:szCs w:val="23"/>
          <w:shd w:val="clear" w:color="auto" w:fill="EEF0FF"/>
        </w:rPr>
        <w:t xml:space="preserve"> </w:t>
      </w:r>
      <w:r>
        <w:rPr>
          <w:rStyle w:val="any"/>
          <w:rFonts w:ascii="PMingLiU" w:eastAsia="PMingLiU" w:hAnsi="PMingLiU" w:cs="PMingLiU"/>
          <w:spacing w:val="9"/>
          <w:sz w:val="23"/>
          <w:szCs w:val="23"/>
          <w:shd w:val="clear" w:color="auto" w:fill="EEF0FF"/>
        </w:rPr>
        <w:t>甘莉）</w:t>
      </w:r>
      <w:r>
        <w:rPr>
          <w:rStyle w:val="any"/>
          <w:rFonts w:ascii="Times New Roman" w:eastAsia="Times New Roman" w:hAnsi="Times New Roman" w:cs="Times New Roman"/>
          <w:spacing w:val="9"/>
          <w:sz w:val="23"/>
          <w:szCs w:val="23"/>
          <w:shd w:val="clear" w:color="auto" w:fill="EEF0FF"/>
        </w:rPr>
        <w:br/>
      </w:r>
    </w:p>
    <w:p>
      <w:pPr>
        <w:spacing w:before="0" w:after="150" w:line="384" w:lineRule="atLeast"/>
        <w:ind w:left="525" w:right="720" w:firstLine="0"/>
        <w:jc w:val="both"/>
        <w:rPr>
          <w:rStyle w:val="any"/>
          <w:rFonts w:ascii="Times New Roman" w:eastAsia="Times New Roman" w:hAnsi="Times New Roman" w:cs="Times New Roman"/>
          <w:spacing w:val="9"/>
          <w:shd w:val="clear" w:color="auto" w:fill="EEF0FF"/>
        </w:rPr>
      </w:pPr>
      <w:r>
        <w:rPr>
          <w:rStyle w:val="any"/>
          <w:rFonts w:ascii="PMingLiU" w:eastAsia="PMingLiU" w:hAnsi="PMingLiU" w:cs="PMingLiU"/>
          <w:spacing w:val="9"/>
          <w:sz w:val="23"/>
          <w:szCs w:val="23"/>
          <w:shd w:val="clear" w:color="auto" w:fill="EEF0FF"/>
        </w:rPr>
        <w:t>通讯作者：</w:t>
      </w:r>
      <w:r>
        <w:rPr>
          <w:rStyle w:val="any"/>
          <w:rFonts w:ascii="PMingLiU" w:eastAsia="PMingLiU" w:hAnsi="PMingLiU" w:cs="PMingLiU"/>
          <w:spacing w:val="9"/>
          <w:sz w:val="23"/>
          <w:szCs w:val="23"/>
          <w:shd w:val="clear" w:color="auto" w:fill="EEF0FF"/>
        </w:rPr>
        <w:t>南昌大学第二附属医院</w:t>
      </w:r>
      <w:r>
        <w:rPr>
          <w:rStyle w:val="any"/>
          <w:rFonts w:ascii="Times New Roman" w:eastAsia="Times New Roman" w:hAnsi="Times New Roman" w:cs="Times New Roman"/>
          <w:spacing w:val="9"/>
          <w:sz w:val="23"/>
          <w:szCs w:val="23"/>
          <w:shd w:val="clear" w:color="auto" w:fill="EEF0FF"/>
        </w:rPr>
        <w:t> </w:t>
      </w:r>
      <w:r>
        <w:rPr>
          <w:rStyle w:val="any"/>
          <w:rFonts w:ascii="Times New Roman" w:eastAsia="Times New Roman" w:hAnsi="Times New Roman" w:cs="Times New Roman"/>
          <w:spacing w:val="9"/>
          <w:sz w:val="23"/>
          <w:szCs w:val="23"/>
          <w:shd w:val="clear" w:color="auto" w:fill="EEF0FF"/>
        </w:rPr>
        <w:t>Lei Chen(</w:t>
      </w:r>
      <w:r>
        <w:rPr>
          <w:rStyle w:val="any"/>
          <w:rFonts w:ascii="PMingLiU" w:eastAsia="PMingLiU" w:hAnsi="PMingLiU" w:cs="PMingLiU"/>
          <w:spacing w:val="9"/>
          <w:sz w:val="23"/>
          <w:szCs w:val="23"/>
          <w:shd w:val="clear" w:color="auto" w:fill="EEF0FF"/>
        </w:rPr>
        <w:t>音译</w:t>
      </w:r>
      <w:r>
        <w:rPr>
          <w:rStyle w:val="any"/>
          <w:rFonts w:ascii="Times New Roman" w:eastAsia="Times New Roman" w:hAnsi="Times New Roman" w:cs="Times New Roman"/>
          <w:spacing w:val="9"/>
          <w:sz w:val="23"/>
          <w:szCs w:val="23"/>
          <w:shd w:val="clear" w:color="auto" w:fill="EEF0FF"/>
        </w:rPr>
        <w:t xml:space="preserve"> </w:t>
      </w:r>
      <w:r>
        <w:rPr>
          <w:rStyle w:val="any"/>
          <w:rFonts w:ascii="PMingLiU" w:eastAsia="PMingLiU" w:hAnsi="PMingLiU" w:cs="PMingLiU"/>
          <w:spacing w:val="9"/>
          <w:sz w:val="23"/>
          <w:szCs w:val="23"/>
          <w:shd w:val="clear" w:color="auto" w:fill="EEF0FF"/>
        </w:rPr>
        <w:t>陈磊</w:t>
      </w:r>
      <w:r>
        <w:rPr>
          <w:rStyle w:val="any"/>
          <w:rFonts w:ascii="Times New Roman" w:eastAsia="Times New Roman" w:hAnsi="Times New Roman" w:cs="Times New Roman"/>
          <w:spacing w:val="9"/>
          <w:sz w:val="23"/>
          <w:szCs w:val="23"/>
          <w:shd w:val="clear" w:color="auto" w:fill="EEF0FF"/>
        </w:rPr>
        <w:t>)</w:t>
      </w:r>
      <w:r>
        <w:rPr>
          <w:rStyle w:val="any"/>
          <w:rFonts w:ascii="Times New Roman" w:eastAsia="Times New Roman" w:hAnsi="Times New Roman" w:cs="Times New Roman"/>
          <w:spacing w:val="9"/>
          <w:sz w:val="23"/>
          <w:szCs w:val="23"/>
          <w:shd w:val="clear" w:color="auto" w:fill="EEF0FF"/>
        </w:rPr>
        <w:br/>
      </w:r>
    </w:p>
    <w:p>
      <w:pPr>
        <w:spacing w:before="0" w:after="150" w:line="384" w:lineRule="atLeast"/>
        <w:ind w:left="525" w:right="720" w:firstLine="0"/>
        <w:jc w:val="both"/>
        <w:rPr>
          <w:rStyle w:val="any"/>
          <w:rFonts w:ascii="Times New Roman" w:eastAsia="Times New Roman" w:hAnsi="Times New Roman" w:cs="Times New Roman"/>
          <w:spacing w:val="9"/>
          <w:shd w:val="clear" w:color="auto" w:fill="EEF0FF"/>
        </w:rPr>
      </w:pPr>
      <w:r>
        <w:rPr>
          <w:rStyle w:val="any"/>
          <w:rFonts w:ascii="PMingLiU" w:eastAsia="PMingLiU" w:hAnsi="PMingLiU" w:cs="PMingLiU"/>
          <w:spacing w:val="9"/>
          <w:sz w:val="23"/>
          <w:szCs w:val="23"/>
          <w:shd w:val="clear" w:color="auto" w:fill="EEF0FF"/>
        </w:rPr>
        <w:t>本研究由江西省重点研发计划（项目编号：</w:t>
      </w:r>
      <w:r>
        <w:rPr>
          <w:rStyle w:val="any"/>
          <w:rFonts w:ascii="Times New Roman" w:eastAsia="Times New Roman" w:hAnsi="Times New Roman" w:cs="Times New Roman"/>
          <w:spacing w:val="9"/>
          <w:sz w:val="23"/>
          <w:szCs w:val="23"/>
          <w:shd w:val="clear" w:color="auto" w:fill="EEF0FF"/>
        </w:rPr>
        <w:t>20171BBG70065</w:t>
      </w:r>
      <w:r>
        <w:rPr>
          <w:rStyle w:val="any"/>
          <w:rFonts w:ascii="PMingLiU" w:eastAsia="PMingLiU" w:hAnsi="PMingLiU" w:cs="PMingLiU"/>
          <w:spacing w:val="9"/>
          <w:sz w:val="23"/>
          <w:szCs w:val="23"/>
          <w:shd w:val="clear" w:color="auto" w:fill="EEF0FF"/>
        </w:rPr>
        <w:t>）资助。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64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72593" name=""/>
                    <pic:cNvPicPr>
                      <a:picLocks noChangeAspect="1"/>
                    </pic:cNvPicPr>
                  </pic:nvPicPr>
                  <pic:blipFill>
                    <a:blip xmlns:r="http://schemas.openxmlformats.org/officeDocument/2006/relationships" r:embed="rId9"/>
                    <a:stretch>
                      <a:fillRect/>
                    </a:stretch>
                  </pic:blipFill>
                  <pic:spPr>
                    <a:xfrm>
                      <a:off x="0" y="0"/>
                      <a:ext cx="5486400" cy="3464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0085"/>
            <wp:docPr id="100005" name="" descr="南昌大学第二附属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07423" name=""/>
                    <pic:cNvPicPr>
                      <a:picLocks noChangeAspect="1"/>
                    </pic:cNvPicPr>
                  </pic:nvPicPr>
                  <pic:blipFill>
                    <a:blip xmlns:r="http://schemas.openxmlformats.org/officeDocument/2006/relationships" r:embed="rId10"/>
                    <a:stretch>
                      <a:fillRect/>
                    </a:stretch>
                  </pic:blipFill>
                  <pic:spPr>
                    <a:xfrm>
                      <a:off x="0" y="0"/>
                      <a:ext cx="5486400" cy="366008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40642"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[left] Fig 3e, "Shown are representative images of BDNF and HDAC3 expressions in various animal groups".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[right[ Fig 6D from "Resveratrol Attenuates Early Brain Injury after Experimental Subarachnoid Hemorrhage via Inhibition of NLRP3 Inflammasome Activation" (Zhang et al 2017).</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6764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14371" name=""/>
                    <pic:cNvPicPr>
                      <a:picLocks noChangeAspect="1"/>
                    </pic:cNvPicPr>
                  </pic:nvPicPr>
                  <pic:blipFill>
                    <a:blip xmlns:r="http://schemas.openxmlformats.org/officeDocument/2006/relationships" r:embed="rId12"/>
                    <a:stretch>
                      <a:fillRect/>
                    </a:stretch>
                  </pic:blipFill>
                  <pic:spPr>
                    <a:xfrm>
                      <a:off x="0" y="0"/>
                      <a:ext cx="5486400" cy="1676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A comment under the study of Zhang et al, 2017, DOI: 10.3389/fnins.2017.00611 (which also had other overlapping panels).</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4747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37089" name=""/>
                    <pic:cNvPicPr>
                      <a:picLocks noChangeAspect="1"/>
                    </pic:cNvPicPr>
                  </pic:nvPicPr>
                  <pic:blipFill>
                    <a:blip xmlns:r="http://schemas.openxmlformats.org/officeDocument/2006/relationships" r:embed="rId13"/>
                    <a:stretch>
                      <a:fillRect/>
                    </a:stretch>
                  </pic:blipFill>
                  <pic:spPr>
                    <a:xfrm>
                      <a:off x="0" y="0"/>
                      <a:ext cx="5486400" cy="347472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4427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76140" name=""/>
                    <pic:cNvPicPr>
                      <a:picLocks noChangeAspect="1"/>
                    </pic:cNvPicPr>
                  </pic:nvPicPr>
                  <pic:blipFill>
                    <a:blip xmlns:r="http://schemas.openxmlformats.org/officeDocument/2006/relationships" r:embed="rId14"/>
                    <a:stretch>
                      <a:fillRect/>
                    </a:stretch>
                  </pic:blipFill>
                  <pic:spPr>
                    <a:xfrm>
                      <a:off x="0" y="0"/>
                      <a:ext cx="5486400" cy="14427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该论文2024年5月31日被撤稿：</w:t>
      </w:r>
    </w:p>
    <w:p>
      <w:pP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https://www.degruyterbrill.com/document/doi/10.1515/tnsci-2022-0808/html</w:t>
      </w: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The retraction is due to the discovery that Figure 3E is identical to Figure 6D in the previously published paper by Chen P, Chen F, and Zhou B titled “Antioxidative, anti-inflammatory and anti-apoptotic effects of ellagic acid in liver and brain of rats treated by d-galactose,” published in Sci Rep, 2018 Jan;8(1):1465.</w:t>
      </w: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This overlap compromises the originality and integrity of the results, and the final conclusions of the article could not be confirmed.</w:t>
      </w:r>
    </w:p>
    <w:p>
      <w:pPr>
        <w:spacing w:before="0" w:after="0" w:line="384" w:lineRule="atLeast"/>
        <w:ind w:left="300" w:right="300"/>
        <w:jc w:val="both"/>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28860"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调查内容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color w:val="AB1942"/>
          <w:spacing w:val="15"/>
          <w:sz w:val="21"/>
          <w:szCs w:val="21"/>
        </w:rPr>
        <w:t>经查，涉事论文存在抄袭他人实验图片问题，共同第一作者甘莉应对此问题负主要责任；此外，甘莉将该论文列入基金项目申请书（未获资助），甘莉还应对此负责。</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经国家自然科学基金委员会监督委员会六届五次会议审议，由国家自然科学基金委员会</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年第</w:t>
      </w:r>
      <w:r>
        <w:rPr>
          <w:rStyle w:val="any"/>
          <w:rFonts w:ascii="Times New Roman" w:eastAsia="Times New Roman" w:hAnsi="Times New Roman" w:cs="Times New Roman"/>
          <w:spacing w:val="15"/>
          <w:sz w:val="21"/>
          <w:szCs w:val="21"/>
        </w:rPr>
        <w:t>18</w:t>
      </w:r>
      <w:r>
        <w:rPr>
          <w:rStyle w:val="any"/>
          <w:rFonts w:ascii="PMingLiU" w:eastAsia="PMingLiU" w:hAnsi="PMingLiU" w:cs="PMingLiU"/>
          <w:spacing w:val="15"/>
          <w:sz w:val="21"/>
          <w:szCs w:val="21"/>
        </w:rPr>
        <w:t>次委务会议审定，决定依据《国家自然科学基金项目科研不端行为调查处理办法》第四十七条、第四十条，取消甘莉国家自然科学基金项目申请和参与申请资格</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11</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12</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2027</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11</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11</w:t>
      </w:r>
      <w:r>
        <w:rPr>
          <w:rStyle w:val="any"/>
          <w:rFonts w:ascii="PMingLiU" w:eastAsia="PMingLiU" w:hAnsi="PMingLiU" w:cs="PMingLiU"/>
          <w:spacing w:val="15"/>
          <w:sz w:val="21"/>
          <w:szCs w:val="21"/>
        </w:rPr>
        <w:t>日），给予甘莉通报批评。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参考信息：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https://www.nsfc.gov.cn/publish/portal0/jd/04/info94739.htm</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https://pubpeer.com/publications/B73C62355A266D0BB16B23272FF3B2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https://pubmed.ncbi.nlm.nih.gov/33312721/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https://www.degruyterbrill.com/document/doi/10.1515/tnsci-2022-0808/html</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声明：</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color w:val="3E3E3E"/>
          <w:spacing w:val="8"/>
          <w:sz w:val="20"/>
          <w:szCs w:val="20"/>
        </w:rPr>
        <w:t>任何单位或个人认为本内容可能涉嫌侵犯其合法权益，及时向我们提出书面权利通知及详细侵权情况，我们将会依法尽快移除相关涉嫌侵权的内容。</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color w:val="3E3E3E"/>
          <w:spacing w:val="8"/>
          <w:sz w:val="20"/>
          <w:szCs w:val="20"/>
        </w:rPr>
        <w:t>联系微信号：</w:t>
      </w:r>
      <w:r>
        <w:rPr>
          <w:rStyle w:val="any"/>
          <w:rFonts w:ascii="Times New Roman" w:eastAsia="Times New Roman" w:hAnsi="Times New Roman" w:cs="Times New Roman"/>
          <w:color w:val="3E3E3E"/>
          <w:spacing w:val="8"/>
          <w:sz w:val="20"/>
          <w:szCs w:val="20"/>
        </w:rPr>
        <w:t>DataTwin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line="384" w:lineRule="atLeast"/>
        <w:ind w:left="300" w:right="300" w:firstLine="0"/>
        <w:jc w:val="both"/>
        <w:rPr>
          <w:rStyle w:val="any"/>
          <w:rFonts w:ascii="Times New Roman" w:eastAsia="Times New Roman" w:hAnsi="Times New Roman" w:cs="Times New Roman"/>
          <w:spacing w:val="8"/>
        </w:rPr>
      </w:pP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80817"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p"/>
        <w:pBdr>
          <w:top w:val="none" w:sz="0" w:space="0" w:color="auto"/>
          <w:left w:val="none" w:sz="0" w:space="0" w:color="auto"/>
          <w:bottom w:val="none" w:sz="0" w:space="0" w:color="auto"/>
          <w:right w:val="none" w:sz="0" w:space="0" w:color="auto"/>
        </w:pBdr>
        <w:spacing w:before="0" w:after="150" w:line="384" w:lineRule="atLeast"/>
        <w:ind w:left="450" w:right="300"/>
        <w:rPr>
          <w:rStyle w:val="any"/>
          <w:rFonts w:ascii="Times New Roman" w:eastAsia="Times New Roman" w:hAnsi="Times New Roman" w:cs="Times New Roman"/>
          <w:color w:val="142256"/>
          <w:spacing w:val="9"/>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5"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02069" name=""/>
                    <pic:cNvPicPr>
                      <a:picLocks noChangeAspect="1"/>
                    </pic:cNvPicPr>
                  </pic:nvPicPr>
                  <pic:blipFill>
                    <a:blip xmlns:r="http://schemas.openxmlformats.org/officeDocument/2006/relationships" r:embed="rId3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66890" name=""/>
                    <pic:cNvPicPr>
                      <a:picLocks noChangeAspect="1"/>
                    </pic:cNvPicPr>
                  </pic:nvPicPr>
                  <pic:blipFill>
                    <a:blip xmlns:r="http://schemas.openxmlformats.org/officeDocument/2006/relationships" r:embed="rId31"/>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br/>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6"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7"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8"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9"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1"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2"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3"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4"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5"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6"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7"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8"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9"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 Type="http://schemas.openxmlformats.org/officeDocument/2006/relationships/fontTable" Target="fontTable.xml" /><Relationship Id="rId30" Type="http://schemas.openxmlformats.org/officeDocument/2006/relationships/image" Target="media/image10.emf" /><Relationship Id="rId31" Type="http://schemas.openxmlformats.org/officeDocument/2006/relationships/image" Target="media/image11.jpeg" /><Relationship Id="rId32" Type="http://schemas.openxmlformats.org/officeDocument/2006/relationships/styles" Target="styles.xml" /><Relationship Id="rId4" Type="http://schemas.openxmlformats.org/officeDocument/2006/relationships/hyperlink" Target="https://mp.weixin.qq.com/s?__biz=MzkzNjYxMTEzMA==&amp;mid=2247531889&amp;idx=1&amp;sn=c5035d6b464e53357db6b705bf22f663"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