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该期刊撤回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篇文章，主要原因是文章内及不同文章间涉嫌图像的重复使用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16:17:18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6215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微小RNA（miRNA）作为转录后基因表达调控因子发挥作用。一些miRNA，包括最近发现的miR-582-3p，已被证明与白血病的发生有关。本研究旨在揭示miR-582-3p在急性髓系白血病（AML）中的生物学功能，AML是最常见的血液系统恶性肿瘤之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2019 年 12 月 4 日，湖南省儿童医院的Li Haixia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Cellular &amp; molecular biology letters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MicroRNA-582-3p negatively regulates cell proliferation and cell cycle progression in acute myeloid leukemia by targeting cyclin B2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miR-582-3p 在 AML 发展中的新功能和机制。进一步研究有望明确 miR-582-3p 和 CCNB2 是否是 AML 治疗的潜在靶点。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18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主要原因是文章内及不同文章间涉嫌图像的重复使用。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此外，2020 年 6 月 9 日，河南省人民医院的Xu Suyan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Cellular &amp; molecular biology letters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Silibinin suppresses epithelial-mesenchymal transition in human non-small cell lung cancer cells by restraining RHBDD1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水飞蓟宾通过抑制 RHBDD1 对 NSCLC 细胞产生抗肿瘤作用。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但是，在2025 年 4 月 18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0687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0344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主编因对本文中所呈现图表的担忧而撤回了该文章。这些担忧使该文章的整体科学性受到质疑。文章发表后进行的调查发现了以下问题：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Cyclin B2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凝胶切片似乎与图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CDK1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凝胶切片重叠；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Cyclin B1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凝胶切片的部分似乎与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Bad/MCF-7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Bax/T-47D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凝胶切片的部分重叠；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miR-582-3p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模拟细胞实验在旋转后似乎与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[2]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shNek7-1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细胞实验重叠。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因此，主编不再对本文所呈现研究的完整性充满信心。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作者尚未回复出版商的来信。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文中所提文章：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1.Peng X, Yan B, Shen Y. MiR-1301-3p inhibits human breast cancer cell proliferation by regulating cell cycle progression and apoptosis through directly targeting ICT1. Breast Cancer. 2018;25:742–52.https://doi.org/10.1007/s12282-018-0881-5.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2.Zhang J, Wang L, Zhang Y. Downregulation of NIMA-related kinase-7 inhibits cell proliferation by inducing cell cycle arrest in human retinoblastoma cells. Exp Ther Med. 2018;15:1360–6.https://doi.org/10.3892/etm.2017.5558.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https://cmbl.biomedcentral.com/articles/10.1186/s11658-025-00729-3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6421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5843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561&amp;idx=3&amp;sn=d57edcd1c1baa7682b67938dfbec06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