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已被撤稿！郑州大学第三附属医院一研究被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15:25:37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63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International journal of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Hypoxia?induced expression of CXCR4 favors trophoblast cell migration and invasion via the activation of HIF?1α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CXCR4</w:t>
      </w:r>
      <w:r>
        <w:rPr>
          <w:rStyle w:val="any"/>
          <w:rFonts w:ascii="PMingLiU" w:eastAsia="PMingLiU" w:hAnsi="PMingLiU" w:cs="PMingLiU"/>
          <w:spacing w:val="8"/>
        </w:rPr>
        <w:t>表达有利于滋养层细胞迁移和侵袭，通过激活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HIF?1α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郑州大学第三附属医院检验科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71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00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55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94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97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736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17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郑州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40133298470305793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5&amp;idx=1&amp;sn=888842bdde47e3594a0e8c9971f6e4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