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中科院上海营养与健康研究所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子刊论文现图像重叠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12:50:22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8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9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2019年2月7日，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中国科学院上海营养与健康研究所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（李于）团队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Post-translational regulation of lipogenesis via AMPK-dependent phosphorylation of insulin-induced gene”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6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25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455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3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https://pmc.ncbi.nlm.nih.gov/articles/PMC6367348/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3&amp;idx=1&amp;sn=40adc6336422563fec5a6846457a88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