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实验图像现异常，印第安纳大学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HaitaoGuo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等人需回应条带重复质疑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08:12:48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7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8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印第安纳大学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HaitaoGuo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（郭海涛）、南方医科大学南方医院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JianSun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（孙剑）、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Assembly Biosciences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公司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Qi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（黄琦）在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PLoSPathogens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"Biogenesis andmolecular characteristics of serum hepatitis BviruS RNA”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22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77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81903"/>
            <wp:docPr id="100004" name="" descr="医院概况 - 南方医科大学南方医院临床试验/临床研究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58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存在条带重复现象。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19525" cy="6981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71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629025" cy="60960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https://pubmed.ncbi.nlm.nih.gov/33079954/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39&amp;idx=1&amp;sn=65ac99eadceadba8b2ef4f7a84dfd0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