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图之间存在重叠、作者表示已更正被指没有更新！温州医科大学附属第一医院论文被质疑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 (2016)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"MicroRNA-17-5p-activated Wnt/β-catenin pathway contributes to the progression of liver fibrosis“MicroRNA-17-5p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激活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Wnt/β-catenin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通路促进肝纤维化进展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10.18632/oncotarget.6447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Heterodera avenae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图片重叠，多年过去仍未得到更正。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温州医科大学附属第一医院感染科，温州医科大学附属第一医院急诊科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温州医科大学附属第一医院病理科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温州医科大学附属第一医院病理科，温州医科大学附属第一医院外科重点实验室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Fujun Yu , Zhongqiu Lu , Kate Huang , Xiaodong Wang , Ziqiang Xu , Bicheng Chen , Peihong Dong  , Jianjian Zheng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Peihong Dong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温州医科大学附属第一医院感染科）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Jianjian Zheng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（温州医科大学附属第一医院外科重点实验室）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4925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46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Heterodera avenae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“CCl4”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“CCl4 + Lenti-NC”</w:t>
      </w:r>
      <w:r>
        <w:rPr>
          <w:rStyle w:val="any"/>
          <w:rFonts w:ascii="PMingLiU" w:eastAsia="PMingLiU" w:hAnsi="PMingLiU" w:cs="PMingLiU"/>
          <w:spacing w:val="8"/>
        </w:rPr>
        <w:t>图之间似乎存在重叠区域。红色框表示。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9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32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Jianjian Zheng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Heterodera avenae</w:t>
      </w:r>
      <w:r>
        <w:rPr>
          <w:rStyle w:val="any"/>
          <w:rFonts w:ascii="PMingLiU" w:eastAsia="PMingLiU" w:hAnsi="PMingLiU" w:cs="PMingLiU"/>
          <w:spacing w:val="8"/>
        </w:rPr>
        <w:t>博士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感谢您的工作！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月提出的问题已得到更正，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期刊编辑正在制作中。感谢您指出新的问题，我们将尽快核实原始数据并联系期刊。此致，</w:t>
      </w:r>
      <w:r>
        <w:rPr>
          <w:rStyle w:val="any"/>
          <w:rFonts w:ascii="Times New Roman" w:eastAsia="Times New Roman" w:hAnsi="Times New Roman" w:cs="Times New Roman"/>
          <w:spacing w:val="8"/>
        </w:rPr>
        <w:t>Jianjian Zheng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9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61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上面的我是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Heterodera avenae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仍然没有更正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作者可以提供更新信息吗？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327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68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3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No.81000176/H0317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81100292/H0317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81500458/H0317</w:t>
      </w:r>
      <w:r>
        <w:rPr>
          <w:rStyle w:val="any"/>
          <w:rFonts w:ascii="PMingLiU" w:eastAsia="PMingLiU" w:hAnsi="PMingLiU" w:cs="PMingLiU"/>
          <w:spacing w:val="8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No.Y2090326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Y2110634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LY16H030012</w:t>
      </w:r>
      <w:r>
        <w:rPr>
          <w:rStyle w:val="any"/>
          <w:rFonts w:ascii="PMingLiU" w:eastAsia="PMingLiU" w:hAnsi="PMingLiU" w:cs="PMingLiU"/>
          <w:spacing w:val="8"/>
        </w:rPr>
        <w:t>）、温州市科技局（</w:t>
      </w:r>
      <w:r>
        <w:rPr>
          <w:rStyle w:val="any"/>
          <w:rFonts w:ascii="Times New Roman" w:eastAsia="Times New Roman" w:hAnsi="Times New Roman" w:cs="Times New Roman"/>
          <w:spacing w:val="8"/>
        </w:rPr>
        <w:t>No.Y20110033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Y20120127</w:t>
      </w:r>
      <w:r>
        <w:rPr>
          <w:rStyle w:val="any"/>
          <w:rFonts w:ascii="PMingLiU" w:eastAsia="PMingLiU" w:hAnsi="PMingLiU" w:cs="PMingLiU"/>
          <w:spacing w:val="8"/>
        </w:rPr>
        <w:t>）、王宝恩肝纤维化项目（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No.20100002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20120127</w:t>
      </w:r>
      <w:r>
        <w:rPr>
          <w:rStyle w:val="any"/>
          <w:rFonts w:ascii="PMingLiU" w:eastAsia="PMingLiU" w:hAnsi="PMingLiU" w:cs="PMingLiU"/>
          <w:spacing w:val="8"/>
        </w:rPr>
        <w:t>）、温州医科大学附属第一医院孵化器计划（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HFY2014045</w:t>
      </w:r>
      <w:r>
        <w:rPr>
          <w:rStyle w:val="any"/>
          <w:rFonts w:ascii="PMingLiU" w:eastAsia="PMingLiU" w:hAnsi="PMingLiU" w:cs="PMingLiU"/>
          <w:spacing w:val="8"/>
        </w:rPr>
        <w:t>）以及浙江省高校重点学科的资助。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78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49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https://pmc.ncbi.nlm.nih.gov/articles/PMC4807984/#ack1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https://pubpeer.com/publications/B62B22E9CA16E2B4CB9C2228735F28#0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1212513846411264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1&amp;sn=0781a1dc6c0fb4c533f73c89027e79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