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图像跨研究机构复用旧图？福建医科大学附属泉州第一医院论文被撤稿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近期，一篇发表在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 TTN-AS1 promotes endometrial cancer by sponging miR-376a-3p“LncRNA TTN-AS1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通过吸收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miR-376a-3p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促进子宫内膜癌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10.3892/or.2020.7691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指出与其他论文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之间存在图片滥用和重复。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该论文由来自福建医科大学附属泉州第一医院妇产科；晋江市中医院妇产科；泉州市妇女儿童医院麻醉科；泉州市妇女儿童医院超声科；泉州市广前医院妇产科的作者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ongde Shen , Yinyin Wu , Ailu Li , Lichun Li , Longyuan Shen , Qiuxia Jiang , Qiuxia Li , Zhifen Wu , Liji Yu , Xiaohong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Ailu Li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福建医科大学附属泉州第一医院妇产科）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0909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7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4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6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一些面板先前出现在图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MKN-45 </w:t>
      </w:r>
      <w:r>
        <w:rPr>
          <w:rStyle w:val="any"/>
          <w:rFonts w:ascii="PMingLiU" w:eastAsia="PMingLiU" w:hAnsi="PMingLiU" w:cs="PMingLiU"/>
          <w:spacing w:val="8"/>
        </w:rPr>
        <w:t>面板中，来自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“MicroRNA-9 </w:t>
      </w:r>
      <w:r>
        <w:rPr>
          <w:rStyle w:val="any"/>
          <w:rFonts w:ascii="PMingLiU" w:eastAsia="PMingLiU" w:hAnsi="PMingLiU" w:cs="PMingLiU"/>
          <w:spacing w:val="8"/>
        </w:rPr>
        <w:t>通过靶向神经纤毛蛋白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-1 </w:t>
      </w:r>
      <w:r>
        <w:rPr>
          <w:rStyle w:val="any"/>
          <w:rFonts w:ascii="PMingLiU" w:eastAsia="PMingLiU" w:hAnsi="PMingLiU" w:cs="PMingLiU"/>
          <w:spacing w:val="8"/>
        </w:rPr>
        <w:t>抑制胃癌细胞增殖和迁移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8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00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它们也出现在图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“MicroRNA-410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MDM2 </w:t>
      </w:r>
      <w:r>
        <w:rPr>
          <w:rStyle w:val="any"/>
          <w:rFonts w:ascii="PMingLiU" w:eastAsia="PMingLiU" w:hAnsi="PMingLiU" w:cs="PMingLiU"/>
          <w:spacing w:val="8"/>
        </w:rPr>
        <w:t>来抑制胃癌的迁移和侵袭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Shen et al 2014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 ……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78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6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... 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“MicroRNA-424 </w:t>
      </w:r>
      <w:r>
        <w:rPr>
          <w:rStyle w:val="any"/>
          <w:rFonts w:ascii="PMingLiU" w:eastAsia="PMingLiU" w:hAnsi="PMingLiU" w:cs="PMingLiU"/>
          <w:spacing w:val="8"/>
        </w:rPr>
        <w:t>在肝细胞癌中下调并通过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c-Myb </w:t>
      </w:r>
      <w:r>
        <w:rPr>
          <w:rStyle w:val="any"/>
          <w:rFonts w:ascii="PMingLiU" w:eastAsia="PMingLiU" w:hAnsi="PMingLiU" w:cs="PMingLiU"/>
          <w:spacing w:val="8"/>
        </w:rPr>
        <w:t>抑制细胞迁移和侵袭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2014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63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37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即伊丽莎白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比克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(Elisabeth Bik) </w:t>
      </w:r>
      <w:r>
        <w:rPr>
          <w:rStyle w:val="any"/>
          <w:rFonts w:ascii="PMingLiU" w:eastAsia="PMingLiU" w:hAnsi="PMingLiU" w:cs="PMingLiU"/>
          <w:spacing w:val="8"/>
        </w:rPr>
        <w:t>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全病人造纸厂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的产品。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“LncRNA TTN-AS1 </w:t>
      </w:r>
      <w:r>
        <w:rPr>
          <w:rStyle w:val="any"/>
          <w:rFonts w:ascii="PMingLiU" w:eastAsia="PMingLiU" w:hAnsi="PMingLiU" w:cs="PMingLiU"/>
          <w:spacing w:val="8"/>
        </w:rPr>
        <w:t>通过吸收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miR-376a-3p </w:t>
      </w:r>
      <w:r>
        <w:rPr>
          <w:rStyle w:val="any"/>
          <w:rFonts w:ascii="PMingLiU" w:eastAsia="PMingLiU" w:hAnsi="PMingLiU" w:cs="PMingLiU"/>
          <w:spacing w:val="8"/>
        </w:rPr>
        <w:t>促进子宫内膜癌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( Shen et al 2020 )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4E,F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14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9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面板细节从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“BRD4 </w:t>
      </w:r>
      <w:r>
        <w:rPr>
          <w:rStyle w:val="any"/>
          <w:rFonts w:ascii="PMingLiU" w:eastAsia="PMingLiU" w:hAnsi="PMingLiU" w:cs="PMingLiU"/>
          <w:spacing w:val="8"/>
        </w:rPr>
        <w:t>促进肿瘤进展和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NF-κB/CCL2 </w:t>
      </w:r>
      <w:r>
        <w:rPr>
          <w:rStyle w:val="any"/>
          <w:rFonts w:ascii="PMingLiU" w:eastAsia="PMingLiU" w:hAnsi="PMingLiU" w:cs="PMingLiU"/>
          <w:spacing w:val="8"/>
        </w:rPr>
        <w:t>依赖的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GIST </w:t>
      </w:r>
      <w:r>
        <w:rPr>
          <w:rStyle w:val="any"/>
          <w:rFonts w:ascii="PMingLiU" w:eastAsia="PMingLiU" w:hAnsi="PMingLiU" w:cs="PMingLiU"/>
          <w:spacing w:val="8"/>
        </w:rPr>
        <w:t>肿瘤相关巨噬细胞募集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）中提取成为图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 - </w:t>
      </w:r>
      <w:r>
        <w:rPr>
          <w:rStyle w:val="any"/>
          <w:rFonts w:ascii="PMingLiU" w:eastAsia="PMingLiU" w:hAnsi="PMingLiU" w:cs="PMingLiU"/>
          <w:spacing w:val="8"/>
        </w:rPr>
        <w:t>此处为方便起见翻转了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1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1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90 </w:t>
      </w:r>
      <w:r>
        <w:rPr>
          <w:rStyle w:val="any"/>
          <w:rFonts w:ascii="PMingLiU" w:eastAsia="PMingLiU" w:hAnsi="PMingLiU" w:cs="PMingLiU"/>
          <w:spacing w:val="8"/>
        </w:rPr>
        <w:t>度，突出面板的起源，作为面板的细节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ZNF609 </w:t>
      </w:r>
      <w:r>
        <w:rPr>
          <w:rStyle w:val="any"/>
          <w:rFonts w:ascii="PMingLiU" w:eastAsia="PMingLiU" w:hAnsi="PMingLiU" w:cs="PMingLiU"/>
          <w:spacing w:val="8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miR-342-3p </w:t>
      </w:r>
      <w:r>
        <w:rPr>
          <w:rStyle w:val="any"/>
          <w:rFonts w:ascii="PMingLiU" w:eastAsia="PMingLiU" w:hAnsi="PMingLiU" w:cs="PMingLiU"/>
          <w:spacing w:val="8"/>
        </w:rPr>
        <w:t>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PAP2C </w:t>
      </w:r>
      <w:r>
        <w:rPr>
          <w:rStyle w:val="any"/>
          <w:rFonts w:ascii="PMingLiU" w:eastAsia="PMingLiU" w:hAnsi="PMingLiU" w:cs="PMingLiU"/>
          <w:spacing w:val="8"/>
        </w:rPr>
        <w:t>表达促进肝细胞癌进展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”( Liao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) 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84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75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Ishikawa </w:t>
      </w:r>
      <w:r>
        <w:rPr>
          <w:rStyle w:val="any"/>
          <w:rFonts w:ascii="PMingLiU" w:eastAsia="PMingLiU" w:hAnsi="PMingLiU" w:cs="PMingLiU"/>
          <w:spacing w:val="8"/>
        </w:rPr>
        <w:t>面板）。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Liao </w:t>
      </w:r>
      <w:r>
        <w:rPr>
          <w:rStyle w:val="any"/>
          <w:rFonts w:ascii="PMingLiU" w:eastAsia="PMingLiU" w:hAnsi="PMingLiU" w:cs="PMingLiU"/>
          <w:spacing w:val="8"/>
        </w:rPr>
        <w:t>等人。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078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28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从上到下：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“MicroRNA-223-3p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表达来调节卵巢癌细胞增殖和侵袭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Fang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Ras/Raf/ERK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EpCAM</w:t>
      </w:r>
      <w:r>
        <w:rPr>
          <w:rStyle w:val="any"/>
          <w:rFonts w:ascii="PMingLiU" w:eastAsia="PMingLiU" w:hAnsi="PMingLiU" w:cs="PMingLiU"/>
          <w:spacing w:val="8"/>
        </w:rPr>
        <w:t>的敲低可抑制乳腺癌细胞的生长和转移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2015</w:t>
      </w:r>
      <w:r>
        <w:rPr>
          <w:rStyle w:val="any"/>
          <w:rFonts w:ascii="PMingLiU" w:eastAsia="PMingLiU" w:hAnsi="PMingLiU" w:cs="PMingLiU"/>
          <w:spacing w:val="8"/>
        </w:rPr>
        <w:t>）图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230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69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本文发表后，一位读者提醒编辑注意，图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细胞迁移和侵袭实验数据、图</w:t>
      </w:r>
      <w:r>
        <w:rPr>
          <w:rStyle w:val="any"/>
          <w:rFonts w:ascii="Times New Roman" w:eastAsia="Times New Roman" w:hAnsi="Times New Roman" w:cs="Times New Roman"/>
          <w:spacing w:val="8"/>
        </w:rPr>
        <w:t>7B</w:t>
      </w:r>
      <w:r>
        <w:rPr>
          <w:rStyle w:val="any"/>
          <w:rFonts w:ascii="PMingLiU" w:eastAsia="PMingLiU" w:hAnsi="PMingLiU" w:cs="PMingLiU"/>
          <w:spacing w:val="8"/>
        </w:rPr>
        <w:t>中的肿瘤图像以及图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数据，此前已在不同研究机构不同作者撰写的论文中出现（其中一些已被撤稿）。由于上述文章中的争议数据在提交给《肿瘤学报告》之前已经发表，编辑决定撤回该论文。编辑部已要求作者就这些问题作出解释，但尚未收到回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87898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53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本研究得到泉州市科技计划项目（批准号：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2018Z058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03408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71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https://pmc.ncbi.nlm.nih.gov/articles/PMC7448418/#sec28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https://pubpeer.com/publications/74B1731A8A426462B064E368B62194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福建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福建医科大学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s://mp.weixin.qq.com/mp/appmsgalbum?__biz=Mzk1NzgyODkzOQ==&amp;action=getalbum&amp;album_id=3877320689769988100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948&amp;idx=2&amp;sn=06e93f3a11baa021c07bc2a7ab76d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