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数据汇编方面存在大量不可接受的错误！新乡医科大学三全医学院论文被撤稿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09:35:37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Experimental and Therapeutic Medicine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"Effects and mechanism of Xin Mai Jia in a rabbit model of atherosclerosis“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心脉加对兔动脉粥样硬化模型的影响及机制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10.3892/etm.2015.2774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面板之间存在多处重叠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。该论文由来自新乡医科大学三全医学院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新乡医学院基础医学院，濮阳市卫生学校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新乡医学院第三附属医院心胸外科，郑州大学第一附属医院眼科的作者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FAN-RONG ZHAO , JUN-XIU LU , MEI JIA , YA-LING YIN , HENG-TIAN QI , MO-LI ZHU , LI-JUAN MA , LE-LE QIU , GUANG-MING WAN , GUANG-RUI WAN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GUANG-RUI WAN(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新乡医学院基础医学院）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6376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63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上提出以下多组质疑：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红色框：面板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Zhibituo </w:t>
      </w:r>
      <w:r>
        <w:rPr>
          <w:rStyle w:val="any"/>
          <w:rFonts w:ascii="PMingLiU" w:eastAsia="PMingLiU" w:hAnsi="PMingLiU" w:cs="PMingLiU"/>
          <w:spacing w:val="8"/>
        </w:rPr>
        <w:t>组）和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</w:t>
      </w:r>
      <w:r>
        <w:rPr>
          <w:rStyle w:val="any"/>
          <w:rFonts w:ascii="PMingLiU" w:eastAsia="PMingLiU" w:hAnsi="PMingLiU" w:cs="PMingLiU"/>
          <w:spacing w:val="8"/>
        </w:rPr>
        <w:t>（低剂量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XMJ </w:t>
      </w:r>
      <w:r>
        <w:rPr>
          <w:rStyle w:val="any"/>
          <w:rFonts w:ascii="PMingLiU" w:eastAsia="PMingLiU" w:hAnsi="PMingLiU" w:cs="PMingLiU"/>
          <w:spacing w:val="8"/>
        </w:rPr>
        <w:t>组）似乎重叠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857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53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蓝色框：面板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spacing w:val="8"/>
        </w:rPr>
        <w:t>（正常对照组）和面板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</w:t>
      </w:r>
      <w:r>
        <w:rPr>
          <w:rStyle w:val="any"/>
          <w:rFonts w:ascii="PMingLiU" w:eastAsia="PMingLiU" w:hAnsi="PMingLiU" w:cs="PMingLiU"/>
          <w:spacing w:val="8"/>
        </w:rPr>
        <w:t>（中剂量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XMJ </w:t>
      </w:r>
      <w:r>
        <w:rPr>
          <w:rStyle w:val="any"/>
          <w:rFonts w:ascii="PMingLiU" w:eastAsia="PMingLiU" w:hAnsi="PMingLiU" w:cs="PMingLiU"/>
          <w:spacing w:val="8"/>
        </w:rPr>
        <w:t>组）似乎重叠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19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25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橙色框：面板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</w:t>
      </w:r>
      <w:r>
        <w:rPr>
          <w:rStyle w:val="any"/>
          <w:rFonts w:ascii="PMingLiU" w:eastAsia="PMingLiU" w:hAnsi="PMingLiU" w:cs="PMingLiU"/>
          <w:spacing w:val="8"/>
        </w:rPr>
        <w:t>（错误标记为</w:t>
      </w:r>
      <w:r>
        <w:rPr>
          <w:rStyle w:val="any"/>
          <w:rFonts w:ascii="Times New Roman" w:eastAsia="Times New Roman" w:hAnsi="Times New Roman" w:cs="Times New Roman"/>
          <w:spacing w:val="8"/>
        </w:rPr>
        <w:t>“E”</w:t>
      </w:r>
      <w:r>
        <w:rPr>
          <w:rStyle w:val="any"/>
          <w:rFonts w:ascii="PMingLiU" w:eastAsia="PMingLiU" w:hAnsi="PMingLiU" w:cs="PMingLiU"/>
          <w:spacing w:val="8"/>
        </w:rPr>
        <w:t>；载体组）和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</w:t>
      </w:r>
      <w:r>
        <w:rPr>
          <w:rStyle w:val="any"/>
          <w:rFonts w:ascii="PMingLiU" w:eastAsia="PMingLiU" w:hAnsi="PMingLiU" w:cs="PMingLiU"/>
          <w:spacing w:val="8"/>
        </w:rPr>
        <w:t>（高剂量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XMJ </w:t>
      </w:r>
      <w:r>
        <w:rPr>
          <w:rStyle w:val="any"/>
          <w:rFonts w:ascii="PMingLiU" w:eastAsia="PMingLiU" w:hAnsi="PMingLiU" w:cs="PMingLiU"/>
          <w:spacing w:val="8"/>
        </w:rPr>
        <w:t>组）似乎重叠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紫色框：面板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</w:t>
      </w:r>
      <w:r>
        <w:rPr>
          <w:rStyle w:val="any"/>
          <w:rFonts w:ascii="PMingLiU" w:eastAsia="PMingLiU" w:hAnsi="PMingLiU" w:cs="PMingLiU"/>
          <w:spacing w:val="8"/>
        </w:rPr>
        <w:t>（模型组）和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</w:t>
      </w:r>
      <w:r>
        <w:rPr>
          <w:rStyle w:val="any"/>
          <w:rFonts w:ascii="PMingLiU" w:eastAsia="PMingLiU" w:hAnsi="PMingLiU" w:cs="PMingLiU"/>
          <w:spacing w:val="8"/>
        </w:rPr>
        <w:t>（低剂量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XMJ </w:t>
      </w:r>
      <w:r>
        <w:rPr>
          <w:rStyle w:val="any"/>
          <w:rFonts w:ascii="PMingLiU" w:eastAsia="PMingLiU" w:hAnsi="PMingLiU" w:cs="PMingLiU"/>
          <w:spacing w:val="8"/>
        </w:rPr>
        <w:t>组）看起来相同。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69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48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II </w:t>
      </w:r>
      <w:r>
        <w:rPr>
          <w:rStyle w:val="any"/>
          <w:rFonts w:ascii="PMingLiU" w:eastAsia="PMingLiU" w:hAnsi="PMingLiU" w:cs="PMingLiU"/>
          <w:spacing w:val="8"/>
        </w:rPr>
        <w:t>的关注：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MXG </w:t>
      </w:r>
      <w:r>
        <w:rPr>
          <w:rStyle w:val="any"/>
          <w:rFonts w:ascii="PMingLiU" w:eastAsia="PMingLiU" w:hAnsi="PMingLiU" w:cs="PMingLiU"/>
          <w:spacing w:val="8"/>
        </w:rPr>
        <w:t>行之间的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全血粘度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中的重复值。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28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7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中呈现的血管图像，这些图中某些选定的图像存在重叠或重复，而这些图像原本旨在展示不同实验的结果。此外，表</w:t>
      </w:r>
      <w:r>
        <w:rPr>
          <w:rStyle w:val="any"/>
          <w:rFonts w:ascii="Times New Roman" w:eastAsia="Times New Roman" w:hAnsi="Times New Roman" w:cs="Times New Roman"/>
          <w:spacing w:val="8"/>
        </w:rPr>
        <w:t>II</w:t>
      </w:r>
      <w:r>
        <w:rPr>
          <w:rStyle w:val="any"/>
          <w:rFonts w:ascii="PMingLiU" w:eastAsia="PMingLiU" w:hAnsi="PMingLiU" w:cs="PMingLiU"/>
          <w:spacing w:val="8"/>
        </w:rPr>
        <w:t>中两行数据报告了不同组（例如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组和</w:t>
      </w:r>
      <w:r>
        <w:rPr>
          <w:rStyle w:val="any"/>
          <w:rFonts w:ascii="Times New Roman" w:eastAsia="Times New Roman" w:hAnsi="Times New Roman" w:cs="Times New Roman"/>
          <w:spacing w:val="8"/>
        </w:rPr>
        <w:t>MXG</w:t>
      </w:r>
      <w:r>
        <w:rPr>
          <w:rStyle w:val="any"/>
          <w:rFonts w:ascii="PMingLiU" w:eastAsia="PMingLiU" w:hAnsi="PMingLiU" w:cs="PMingLiU"/>
          <w:spacing w:val="8"/>
        </w:rPr>
        <w:t>组）的数据，其全血粘度测量值完全匹配，这几乎是不可能的。《实验与治疗医学》的编辑在进行内部调查后得出结论，图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以及表</w:t>
      </w:r>
      <w:r>
        <w:rPr>
          <w:rStyle w:val="any"/>
          <w:rFonts w:ascii="Times New Roman" w:eastAsia="Times New Roman" w:hAnsi="Times New Roman" w:cs="Times New Roman"/>
          <w:spacing w:val="8"/>
        </w:rPr>
        <w:t>II</w:t>
      </w:r>
      <w:r>
        <w:rPr>
          <w:rStyle w:val="any"/>
          <w:rFonts w:ascii="PMingLiU" w:eastAsia="PMingLiU" w:hAnsi="PMingLiU" w:cs="PMingLiU"/>
          <w:spacing w:val="8"/>
        </w:rPr>
        <w:t>在图像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汇编方面存在大量不可接受的错误。因此，由于对这些数据的完整性缺乏信心，编辑决定撤回该文章。编辑部已要求作者就这些问题作出解释，但尚未收到回复。编辑向读者表示歉意，因为由此造成的不便，并感谢感兴趣的读者提请我们注意此事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62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85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本研究得到河南省科技厅重大科研项目（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121100910300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7808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06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https://pmc.ncbi.nlm.nih.gov/articles/PMC4665141/#ack1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https://pubpeer.org/publications/3B50FCBD8E5D2DB0CFC611E8D492E4#0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新乡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新乡医科大学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44091573834711046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22&amp;idx=3&amp;sn=e92d53e722d38c1c17de17cda26dce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