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图像惊现另篇论文中及观察到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western blots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未公开的剪接证据！南昌大学第三附属医院与西电集团医院合作论文遭撤稿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Immunity, Inflammation and Disease (2021)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"MicroRNA-425-3p inhibits myocardial inflammation and cardiomyocyte apoptosis in mice with viral myocarditis through targeting TGF-β1“MicroRNA-425-3p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TGF-β1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抑制病毒性心肌炎小鼠心肌炎症及心肌细胞凋亡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10.1002/iid3.392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两个面板中至少有一个是假的等问题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。该论文由来自南昌大学第三附属医院（南昌市第一医院）心脏内科；西电集团医院儿科的作者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Junhua Li , Jiehong Tu , Hong Gao , Lu Tang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Lu Tang(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西电集团医院儿科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3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99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“TUNEL </w:t>
      </w:r>
      <w:r>
        <w:rPr>
          <w:rStyle w:val="any"/>
          <w:rFonts w:ascii="PMingLiU" w:eastAsia="PMingLiU" w:hAnsi="PMingLiU" w:cs="PMingLiU"/>
          <w:spacing w:val="8"/>
        </w:rPr>
        <w:t>染色检测各组小鼠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HL-1 </w:t>
      </w:r>
      <w:r>
        <w:rPr>
          <w:rStyle w:val="any"/>
          <w:rFonts w:ascii="PMingLiU" w:eastAsia="PMingLiU" w:hAnsi="PMingLiU" w:cs="PMingLiU"/>
          <w:spacing w:val="8"/>
        </w:rPr>
        <w:t>细胞心肌细胞凋亡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。两幅图基本相同，不同细胞核以青色标出。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705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7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各种图片中的</w:t>
      </w:r>
      <w:r>
        <w:rPr>
          <w:rStyle w:val="any"/>
          <w:rFonts w:ascii="Times New Roman" w:eastAsia="Times New Roman" w:hAnsi="Times New Roman" w:cs="Times New Roman"/>
          <w:spacing w:val="8"/>
        </w:rPr>
        <w:t>Western</w:t>
      </w:r>
      <w:r>
        <w:rPr>
          <w:rStyle w:val="any"/>
          <w:rFonts w:ascii="PMingLiU" w:eastAsia="PMingLiU" w:hAnsi="PMingLiU" w:cs="PMingLiU"/>
          <w:spacing w:val="8"/>
        </w:rPr>
        <w:t>印迹图都是空白背景上一串串的香肠。请问作者可以上传或提供原始印迹图的高分辨率扫描图链接吗？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198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01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本研究已获我院动物伦理委员会批准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由于作者并非都隶属于同一家医院，因此这一声明毫无意义。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716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08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#1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左上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2F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……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右上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7E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“MSC </w:t>
      </w:r>
      <w:r>
        <w:rPr>
          <w:rStyle w:val="any"/>
          <w:rFonts w:ascii="PMingLiU" w:eastAsia="PMingLiU" w:hAnsi="PMingLiU" w:cs="PMingLiU"/>
          <w:spacing w:val="8"/>
        </w:rPr>
        <w:t>分泌的外泌体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H19 </w:t>
      </w:r>
      <w:r>
        <w:rPr>
          <w:rStyle w:val="any"/>
          <w:rFonts w:ascii="PMingLiU" w:eastAsia="PMingLiU" w:hAnsi="PMingLiU" w:cs="PMingLiU"/>
          <w:spacing w:val="8"/>
        </w:rPr>
        <w:t>通过下调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let-7b </w:t>
      </w:r>
      <w:r>
        <w:rPr>
          <w:rStyle w:val="any"/>
          <w:rFonts w:ascii="PMingLiU" w:eastAsia="PMingLiU" w:hAnsi="PMingLiU" w:cs="PMingLiU"/>
          <w:spacing w:val="8"/>
        </w:rPr>
        <w:t>和上调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FOXO1 </w:t>
      </w:r>
      <w:r>
        <w:rPr>
          <w:rStyle w:val="any"/>
          <w:rFonts w:ascii="PMingLiU" w:eastAsia="PMingLiU" w:hAnsi="PMingLiU" w:cs="PMingLiU"/>
          <w:spacing w:val="8"/>
        </w:rPr>
        <w:t>促进滋养层细胞侵袭和迁移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Chen et al 2020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。蓝色通道相同；绿色通道不同。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8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53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如何解释两篇论文中三幅图中一个面板的出现？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17</w:t>
      </w:r>
      <w:r>
        <w:rPr>
          <w:rStyle w:val="any"/>
          <w:rFonts w:ascii="PMingLiU" w:eastAsia="PMingLiU" w:hAnsi="PMingLiU" w:cs="PMingLiU"/>
          <w:spacing w:val="8"/>
        </w:rPr>
        <w:t>日在线发表于威利在线图书馆（</w:t>
      </w:r>
      <w:r>
        <w:rPr>
          <w:rStyle w:val="any"/>
          <w:rFonts w:ascii="Times New Roman" w:eastAsia="Times New Roman" w:hAnsi="Times New Roman" w:cs="Times New Roman"/>
          <w:spacing w:val="8"/>
        </w:rPr>
        <w:t>wileyonlinelibrary.com</w:t>
      </w:r>
      <w:r>
        <w:rPr>
          <w:rStyle w:val="any"/>
          <w:rFonts w:ascii="PMingLiU" w:eastAsia="PMingLiU" w:hAnsi="PMingLiU" w:cs="PMingLiU"/>
          <w:spacing w:val="8"/>
        </w:rPr>
        <w:t>），经期刊主编</w:t>
      </w:r>
      <w:r>
        <w:rPr>
          <w:rStyle w:val="any"/>
          <w:rFonts w:ascii="Times New Roman" w:eastAsia="Times New Roman" w:hAnsi="Times New Roman" w:cs="Times New Roman"/>
          <w:spacing w:val="8"/>
        </w:rPr>
        <w:t>Marc Veldhoen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John Wiley &amp; Sons Ltd.</w:t>
      </w:r>
      <w:r>
        <w:rPr>
          <w:rStyle w:val="any"/>
          <w:rFonts w:ascii="PMingLiU" w:eastAsia="PMingLiU" w:hAnsi="PMingLiU" w:cs="PMingLiU"/>
          <w:spacing w:val="8"/>
        </w:rPr>
        <w:t>协商一致，现已撤稿。此次撤稿是在对第三方提出的问题进行调查后达成的。调查显示，图</w:t>
      </w:r>
      <w:r>
        <w:rPr>
          <w:rStyle w:val="any"/>
          <w:rFonts w:ascii="Times New Roman" w:eastAsia="Times New Roman" w:hAnsi="Times New Roman" w:cs="Times New Roman"/>
          <w:spacing w:val="8"/>
        </w:rPr>
        <w:t>6A</w:t>
      </w:r>
      <w:r>
        <w:rPr>
          <w:rStyle w:val="any"/>
          <w:rFonts w:ascii="PMingLiU" w:eastAsia="PMingLiU" w:hAnsi="PMingLiU" w:cs="PMingLiU"/>
          <w:spacing w:val="8"/>
        </w:rPr>
        <w:t>中显示的对照和</w:t>
      </w:r>
      <w:r>
        <w:rPr>
          <w:rStyle w:val="any"/>
          <w:rFonts w:ascii="Times New Roman" w:eastAsia="Times New Roman" w:hAnsi="Times New Roman" w:cs="Times New Roman"/>
          <w:spacing w:val="8"/>
        </w:rPr>
        <w:t>CVB3</w:t>
      </w:r>
      <w:r>
        <w:rPr>
          <w:rStyle w:val="any"/>
          <w:rFonts w:ascii="PMingLiU" w:eastAsia="PMingLiU" w:hAnsi="PMingLiU" w:cs="PMingLiU"/>
          <w:spacing w:val="8"/>
        </w:rPr>
        <w:t>图像存在不恰当的复制。此外，图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>6A</w:t>
      </w:r>
      <w:r>
        <w:rPr>
          <w:rStyle w:val="any"/>
          <w:rFonts w:ascii="PMingLiU" w:eastAsia="PMingLiU" w:hAnsi="PMingLiU" w:cs="PMingLiU"/>
          <w:spacing w:val="8"/>
        </w:rPr>
        <w:t>中显示的</w:t>
      </w:r>
      <w:r>
        <w:rPr>
          <w:rStyle w:val="any"/>
          <w:rFonts w:ascii="Times New Roman" w:eastAsia="Times New Roman" w:hAnsi="Times New Roman" w:cs="Times New Roman"/>
          <w:spacing w:val="8"/>
        </w:rPr>
        <w:t>CVB3 + miR-425-3p</w:t>
      </w:r>
      <w:r>
        <w:rPr>
          <w:rStyle w:val="any"/>
          <w:rFonts w:ascii="PMingLiU" w:eastAsia="PMingLiU" w:hAnsi="PMingLiU" w:cs="PMingLiU"/>
          <w:spacing w:val="8"/>
        </w:rPr>
        <w:t>模拟图像此前已在另一篇不同科学背景下的文章中发表。最后，在图</w:t>
      </w:r>
      <w:r>
        <w:rPr>
          <w:rStyle w:val="any"/>
          <w:rFonts w:ascii="Times New Roman" w:eastAsia="Times New Roman" w:hAnsi="Times New Roman" w:cs="Times New Roman"/>
          <w:spacing w:val="8"/>
        </w:rPr>
        <w:t>5F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6C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6E</w:t>
      </w:r>
      <w:r>
        <w:rPr>
          <w:rStyle w:val="any"/>
          <w:rFonts w:ascii="PMingLiU" w:eastAsia="PMingLiU" w:hAnsi="PMingLiU" w:cs="PMingLiU"/>
          <w:spacing w:val="8"/>
        </w:rPr>
        <w:t>所示的蛋白质印迹图中观察到了未公开的剪接证据。作者被邀请发表评论并提供原始数据，但他们无法提供任何数据或解释。编辑认为本文中报告的结果和结论不可靠。作者已被告知撤稿事宜。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811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53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https://pmc.ncbi.nlm.nih.gov/articles/PMC7860592/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https://pubpeer.com/publications/C3266CAE05108E846A5F5F128DF117#0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南昌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南昌大学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942602086642319365" TargetMode="Externa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769&amp;idx=2&amp;sn=1a94e6a8e84c2fed9f425299140c20a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