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上海交通大学医学院附属上海儿童医学中心陷论文质疑漩涡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07:13:48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65" w:right="46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2014年5月1日，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上海交通大学医学院上海儿童医学中心在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Perfusion-Uk（中科院四区 IF=1.1）期刊上在线发表题为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9"/>
          <w:sz w:val="23"/>
          <w:szCs w:val="23"/>
        </w:rPr>
        <w:t>"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9"/>
          <w:sz w:val="23"/>
          <w:szCs w:val="23"/>
        </w:rPr>
        <w:t>Limb ischemic preconditioning attenuates cerebral ischemic injury in rat model"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的论文。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65" w:right="46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上海儿童医学中心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Wei Wang，Xin-di Yu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65" w:right="46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上海儿童医学中心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Hai-bo Zhang（音译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张海波）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65" w:right="46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该研究得到了上海市科学技术委员会（09411965200）的资助。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65" w:right="46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885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464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443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270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426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499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https://pubpeer.com/publications/3D470D44917B801E831FC0AC1D6272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577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977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085&amp;idx=1&amp;sn=136ac9e0ac215df974ce5a0afc2612c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