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南京市第一医院副院长团队论文图片被质疑重复使用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16:11:56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52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403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南京市第一医院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Mediators of Inflammation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Oscillatory Shear Stress Induces Oxidative Stress via TLR4 Activation in Endothelial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振荡剪切应力通过 TLR4 激活内皮细胞诱导氧化应激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本研究得到了国家自然科学基金的资助（批准号：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81770342</w:t>
      </w:r>
      <w:r>
        <w:rPr>
          <w:rStyle w:val="any"/>
          <w:rFonts w:ascii="PMingLiU" w:eastAsia="PMingLiU" w:hAnsi="PMingLiU" w:cs="PMingLiU"/>
          <w:spacing w:val="8"/>
        </w:rPr>
        <w:t>；批准号：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817700398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10.1155/2019/7162976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南京市第一医院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Zhimei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南京市第一医院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Junjie Zhang  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（音译：张俊杰）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2678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415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Carex kauaiensis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4e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中的主动脉免疫荧光图像来自两个不同的组别（用蓝色方框表示）。然而，这两个不同组的红框所勾勒的部分却惊人地相似。通讯作者能否核实并提供原始数据？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93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80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https://pubpeer.com/publications/2C899A084D8D8243020DB633542207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922&amp;idx=3&amp;sn=ceeb654932d7887bda89eac5d1360a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