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华中科技大学同济医学院，南京医科大学合作研究被指图片数据重叠引热议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19:34:10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875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825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2020年8月，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华中科技大学同济医学院公共卫生学院，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南京医科大学生殖医学国家重点实验室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PNAS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Hypothalamic extended synaptotagmin-3 contributes to the development of dietary obesity and related metabolic disorders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下丘脑扩展突触塔格明-3有助于饮食性肥胖和相关代谢紊乱的发展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81573146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91539125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）、国家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“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青年千人计划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”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和华中科技大学的资助（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G.Z.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）。国家自然科学基金（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81570774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）和国家重点研发计划（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2018YFC1003504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doi: 10.1073/pnas.2004392117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华中科技大学同济医学院公共卫生学院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Yi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南京医科大学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Juxue Li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（音译：李聚学）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华中科技大学同济医学院公共卫生学院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 xml:space="preserve"> Guo Zhang(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音译：张果）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8423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8157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Cortinarius halimiorum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 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56176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521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174219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635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4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2571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837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https://pubpeer.com/publications/466626AC8BD3BFE0350AAE980C192D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学术不端案件通报（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2025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年第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1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批）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2611&amp;idx=1&amp;sn=4492f51fdef9437d55cccb06711634d1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798&amp;idx=2&amp;sn=ff60c234fb6ca150a07f89e2fcc80f5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