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STTT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17:28:53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650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061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2022年10月，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中国医学科学院肿瘤医院分子肿瘤学国家重点实验室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北京大学肿瘤医院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Signal Transduction and Targeted 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Dysregulated ceramides metabolism by fatty acid 2-hydroxylase exposes a metabolic vulnerability to target cancer metastasis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脂肪酸 2- 羟化酶对神经酰胺代谢的失调暴露了靶向癌症转移的代谢弱点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本研究得到国家重点研发计划（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2021YFC2501000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2020YFA0803300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82030089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82188102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）、中国医学科学院创新基金（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2021-1-I2M-018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2021-I2M-1-067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）、中国博士后科学基金（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2021M700007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）、深圳市医学三明工程（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No. SZSM201812062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）、广东省基础与应用基础研究基金（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2019B030302012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doi: 10.1038/s41392-022-01199-1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中国医学科学院肿瘤医院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Xuantong Zhou 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Furong Huang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中国医学科学院肿瘤医院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Zhihua Liu 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（音译：刘芝华）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北京大学肿瘤医院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Nan Wu 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（音译：吴楠）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5726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470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 Monticolaria manyara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6g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transwell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实验结果显示，在不同浓度药物作用下，相邻两张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transwell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图像明显重复使用同一图像的不同位置，这是在不同实验条件下的实验结果。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725805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107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慧眼学术查重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2582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828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https://pubpeer.com/publications/84C82AD45DAC7F72CE7CC9E8DAE0D9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学术不端案件通报（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2025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年第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1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批）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2611&amp;idx=1&amp;sn=4492f51fdef9437d55cccb06711634d1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774&amp;idx=2&amp;sn=3eb54be8b4a11e3ce5c2de4cc7e4b1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