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西安交通大学第一附属医院发表论文图片重复被质疑，原因竟是杂志社出版错误！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07:45:27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318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6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56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932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805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248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西安交通大学第一附属医院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Am J Cancer Res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“Lenvatinib enhances the antitumor effects of paclitaxel in anaplastic thyroid cancer 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（仑伐替尼增强紫杉醇在未分化甲状腺癌中的抗肿瘤作用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第一作者：榆林市第一医院内分泌科的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Changxin Jing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（音译：景常新）；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西安交通大学第一附属医院内分泌科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Peng Hou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（音译：侯鹏）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81625" cy="18383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905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96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4A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中的两个图似乎相同，但右侧象限中的门控百分比不同。与左下象限中的机器生成的百分比相比，这些似乎是手动添加的。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114925" cy="572452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19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130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该错误是由绘图中的印刷错误引起的。我们自己发现这个错误后，于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2019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1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18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日向编辑部发送了一封电子邮件，希望纠正这个错误，但没有收到任何回复。之后我们又发了两封邮件催促此事，仍然没有得到回复。我们可以随时提供原始数据和邮件内容。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502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126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Jing C, Gao Z, Wang R, Yang Z, Shi B, Hou P. Lenvatinib enhances the antitumor effects of paclitaxel in anaplastic thyroid cancer. Am J Cancer Res. 2017 Apr 1;7(4):903-912. PMID: 28469962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110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3.6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Q2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PMC5411797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378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934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61&amp;idx=1&amp;sn=4469e3a8959ba0f8bb36140f76db03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