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山东第一医科大学刘志强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天津医科大学肿瘤医院赵海丰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临沂市人民医院王丽娟等多单位论文现图像重复，作者回应为布局失误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23:15:00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720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Bone marrow stromal cells protect myeloma cells from ferroptosis through GPX4 deSUMOylation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山东第一医科大学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Hongmei Jiang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Zhiqiang Liu(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刘志强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四川省人民医院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Xudan Yang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天津医科大学肿瘤医院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Qian Li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Haifeng Zhao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赵海丰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临沂市人民医院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Lijuan Wang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王丽娟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Cancer Letters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6701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571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67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144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：应显示不同样品的蛋白质印迹之间的意外相似性。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11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5554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#2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6j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1h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0886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9393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08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324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 w:firstLine="4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Zhiqiang Liu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回应：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经过检查，这实际上是页面布局的一个粗心错误。在将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6G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的格式设置复制到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6I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时，漏掉了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SENP3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WB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。经与编辑部沟通，更正工作正在进行中。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中国国家自然科学基金 （82070221,82370209 ZQ.L; 82400243 JJ.W; 82300229 到 Y. X; 82000216 Q.L）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北京市自然科学基金（Z200020 ZQ.L.）。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https://pubpeer.com/publications/98BAD258011CBB33268A63179EA86F#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https://pubmed.ncbi.nlm.nih.gov/39653239/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073&amp;idx=1&amp;sn=25e71b64e6604db990f9b072b49271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