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广东海洋大学化学与环境学院李程鹏团队联合中国热带农业科学院的论文存在多处重复，科研诚信面临考验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2025-04-19 11:44:00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03527"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New understanding on iota-carrageenan oxidation by hydrogen peroxide with or without copper sulphate and the properties of oxidized iota-carrageenan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2025</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1</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19</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广东海洋大学化学与环境学院</w:t>
      </w:r>
      <w:r>
        <w:rPr>
          <w:rStyle w:val="any"/>
          <w:rFonts w:ascii="Times New Roman" w:eastAsia="Times New Roman" w:hAnsi="Times New Roman" w:cs="Times New Roman"/>
          <w:b/>
          <w:bCs/>
          <w:spacing w:val="8"/>
          <w:sz w:val="21"/>
          <w:szCs w:val="21"/>
        </w:rPr>
        <w:t> </w:t>
      </w:r>
      <w:r>
        <w:rPr>
          <w:rStyle w:val="any"/>
          <w:rFonts w:ascii="Times New Roman" w:eastAsia="Times New Roman" w:hAnsi="Times New Roman" w:cs="Times New Roman"/>
          <w:b w:val="0"/>
          <w:bCs w:val="0"/>
          <w:spacing w:val="8"/>
          <w:sz w:val="21"/>
          <w:szCs w:val="21"/>
        </w:rPr>
        <w:t>Qixiang Gu</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Chengpeng Li(</w:t>
      </w:r>
      <w:r>
        <w:rPr>
          <w:rStyle w:val="any"/>
          <w:rFonts w:ascii="PMingLiU" w:eastAsia="PMingLiU" w:hAnsi="PMingLiU" w:cs="PMingLiU"/>
          <w:b w:val="0"/>
          <w:bCs w:val="0"/>
          <w:spacing w:val="8"/>
          <w:sz w:val="21"/>
          <w:szCs w:val="21"/>
        </w:rPr>
        <w:t>通讯作者</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音译</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李程鹏</w:t>
      </w:r>
      <w:r>
        <w:rPr>
          <w:rStyle w:val="any"/>
          <w:rFonts w:ascii="Times New Roman" w:eastAsia="Times New Roman" w:hAnsi="Times New Roman" w:cs="Times New Roman"/>
          <w:b w:val="0"/>
          <w:bCs w:val="0"/>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中国热带农业科学院农产品加工研究所</w:t>
      </w:r>
      <w:r>
        <w:rPr>
          <w:rStyle w:val="any"/>
          <w:rFonts w:ascii="Times New Roman" w:eastAsia="Times New Roman" w:hAnsi="Times New Roman" w:cs="Times New Roman"/>
          <w:b w:val="0"/>
          <w:bCs w:val="0"/>
          <w:spacing w:val="8"/>
          <w:sz w:val="21"/>
          <w:szCs w:val="21"/>
        </w:rPr>
        <w:t xml:space="preserve"> Yongzhen Li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期刊：</w:t>
      </w:r>
      <w:r>
        <w:rPr>
          <w:rStyle w:val="any"/>
          <w:rFonts w:ascii="Times New Roman" w:eastAsia="Times New Roman" w:hAnsi="Times New Roman" w:cs="Times New Roman"/>
          <w:b/>
          <w:bCs/>
          <w:i/>
          <w:iCs/>
          <w:spacing w:val="8"/>
          <w:sz w:val="21"/>
          <w:szCs w:val="21"/>
        </w:rPr>
        <w:t>Carbohydrate Polymers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58260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88323" name=""/>
                    <pic:cNvPicPr>
                      <a:picLocks noChangeAspect="1"/>
                    </pic:cNvPicPr>
                  </pic:nvPicPr>
                  <pic:blipFill>
                    <a:blip xmlns:r="http://schemas.openxmlformats.org/officeDocument/2006/relationships" r:embed="rId7"/>
                    <a:stretch>
                      <a:fillRect/>
                    </a:stretch>
                  </pic:blipFill>
                  <pic:spPr>
                    <a:xfrm>
                      <a:off x="0" y="0"/>
                      <a:ext cx="5505450" cy="5826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05928"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8</w:t>
      </w:r>
      <w:r>
        <w:rPr>
          <w:rStyle w:val="any"/>
          <w:rFonts w:ascii="PMingLiU" w:eastAsia="PMingLiU" w:hAnsi="PMingLiU" w:cs="PMingLiU"/>
          <w:b/>
          <w:bCs/>
          <w:spacing w:val="8"/>
          <w:sz w:val="21"/>
          <w:szCs w:val="21"/>
        </w:rPr>
        <w:t>中存在多处图片重复。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819939"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0961" name=""/>
                    <pic:cNvPicPr>
                      <a:picLocks noChangeAspect="1"/>
                    </pic:cNvPicPr>
                  </pic:nvPicPr>
                  <pic:blipFill>
                    <a:blip xmlns:r="http://schemas.openxmlformats.org/officeDocument/2006/relationships" r:embed="rId8"/>
                    <a:stretch>
                      <a:fillRect/>
                    </a:stretch>
                  </pic:blipFill>
                  <pic:spPr>
                    <a:xfrm>
                      <a:off x="0" y="0"/>
                      <a:ext cx="4819939" cy="8229600"/>
                    </a:xfrm>
                    <a:prstGeom prst="rect">
                      <a:avLst/>
                    </a:prstGeom>
                  </pic:spPr>
                </pic:pic>
              </a:graphicData>
            </a:graphic>
          </wp:inline>
        </w:drawing>
      </w:r>
    </w:p>
    <w:p>
      <w:pPr>
        <w:spacing w:before="0" w:after="0" w:line="368" w:lineRule="atLeast"/>
        <w:ind w:left="300" w:right="300" w:firstLine="42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中国国家科学基金 （81301257， 81371596， 51373144）</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中国国家基础研究计划 （973 计划 2013CB733802、2014CB744503） </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美国国立卫生研究院 （NIH） 国家生物医学成像与生物工程研究所 （NIBIB） 的校内研究计划 （IRP） 的支持</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68" w:lineRule="atLeast"/>
        <w:ind w:left="300" w:right="300" w:firstLine="42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https://pubmed.ncbi.nlm.nih.gov/39914985/</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https://pubpeer.com/publications/BEA98FF95D5288D6EF782F6BA1CF7D#1</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6062&amp;idx=1&amp;sn=18e9e2cb6f430bf0b8b9b76a7025fb1f"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numbering" Target="numbering.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