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亲自打假！华中科技大学附属同济医院妇产科某知名主任的论文被质疑！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华中科技大学附属同济医院在期刊</w:t>
      </w:r>
      <w:r>
        <w:rPr>
          <w:rStyle w:val="any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上发表一篇研究论文，研究发现了人</w:t>
      </w:r>
      <w:r>
        <w:rPr>
          <w:rStyle w:val="any"/>
          <w:spacing w:val="8"/>
          <w:lang w:val="en-US" w:eastAsia="en-US"/>
        </w:rPr>
        <w:t>CAFs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spacing w:val="8"/>
          <w:lang w:val="en-US" w:eastAsia="en-US"/>
        </w:rPr>
        <w:t>Hh-VEGF-C</w:t>
      </w:r>
      <w:r>
        <w:rPr>
          <w:rStyle w:val="any"/>
          <w:rFonts w:ascii="PMingLiU" w:eastAsia="PMingLiU" w:hAnsi="PMingLiU" w:cs="PMingLiU"/>
          <w:spacing w:val="8"/>
        </w:rPr>
        <w:t>信号轴促进卵巢癌症淋巴管生成。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spacing w:val="8"/>
        </w:rPr>
        <w:t>（通讯作者，音译，奚玲）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华中科技大学附属同济医院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24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371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Lotus azoricus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中的几个面板似乎显示了重叠区域。图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个面板似乎仅来自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插图突出显示看起来出乎意料相似的区域：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354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29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5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3540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58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35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亲爱的魏医生，你答应过很快回复的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已经六年多了。你还在浏览你的数据吗？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我是上面的</w:t>
      </w:r>
      <w:r>
        <w:rPr>
          <w:rStyle w:val="any"/>
          <w:spacing w:val="8"/>
          <w:lang w:val="en-US" w:eastAsia="en-US"/>
        </w:rPr>
        <w:t>Lotus azoricus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4J</w:t>
      </w:r>
      <w:r>
        <w:rPr>
          <w:rStyle w:val="any"/>
          <w:rFonts w:ascii="PMingLiU" w:eastAsia="PMingLiU" w:hAnsi="PMingLiU" w:cs="PMingLiU"/>
          <w:spacing w:val="8"/>
        </w:rPr>
        <w:t>之间还有另一个潜在的重复，这里用青色框显示。这使得总共有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个错误的数字。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43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63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https://pubpeer.com/publications/D848BF5886520F36F82CB2C42FFB94/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03&amp;idx=1&amp;sn=39a8e46776a51ad03a66306a6e4bab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