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难说误用？中山大学附属第一医院和南京鼓楼医院合作研究被指裁剪拉伸图像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2025-04-21 13:26:51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Frontiers in Physiology</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2018</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 xml:space="preserve">‘Endothelial AIP1 Regulates Vascular Remodeling by Suppressing NADPH Oxidase-2’ </w:t>
      </w:r>
      <w:r>
        <w:rPr>
          <w:rStyle w:val="any"/>
          <w:rFonts w:ascii="PMingLiU" w:eastAsia="PMingLiU" w:hAnsi="PMingLiU" w:cs="PMingLiU"/>
          <w:b/>
          <w:bCs/>
          <w:i w:val="0"/>
          <w:iCs w:val="0"/>
          <w:caps w:val="0"/>
          <w:color w:val="404040"/>
          <w:spacing w:val="0"/>
          <w:sz w:val="26"/>
          <w:szCs w:val="26"/>
          <w:shd w:val="clear" w:color="auto" w:fill="FFFFFF"/>
        </w:rPr>
        <w:t>内皮</w:t>
      </w:r>
      <w:r>
        <w:rPr>
          <w:rStyle w:val="any"/>
          <w:rFonts w:ascii="Segoe UI" w:eastAsia="Segoe UI" w:hAnsi="Segoe UI" w:cs="Segoe UI"/>
          <w:b/>
          <w:bCs/>
          <w:i w:val="0"/>
          <w:iCs w:val="0"/>
          <w:caps w:val="0"/>
          <w:color w:val="404040"/>
          <w:spacing w:val="0"/>
          <w:sz w:val="26"/>
          <w:szCs w:val="26"/>
          <w:shd w:val="clear" w:color="auto" w:fill="FFFFFF"/>
        </w:rPr>
        <w:t>AIP1</w:t>
      </w:r>
      <w:r>
        <w:rPr>
          <w:rStyle w:val="any"/>
          <w:rFonts w:ascii="PMingLiU" w:eastAsia="PMingLiU" w:hAnsi="PMingLiU" w:cs="PMingLiU"/>
          <w:b/>
          <w:bCs/>
          <w:i w:val="0"/>
          <w:iCs w:val="0"/>
          <w:caps w:val="0"/>
          <w:color w:val="404040"/>
          <w:spacing w:val="0"/>
          <w:sz w:val="26"/>
          <w:szCs w:val="26"/>
          <w:shd w:val="clear" w:color="auto" w:fill="FFFFFF"/>
        </w:rPr>
        <w:t>通过抑制</w:t>
      </w:r>
      <w:r>
        <w:rPr>
          <w:rStyle w:val="any"/>
          <w:rFonts w:ascii="Segoe UI" w:eastAsia="Segoe UI" w:hAnsi="Segoe UI" w:cs="Segoe UI"/>
          <w:b/>
          <w:bCs/>
          <w:i w:val="0"/>
          <w:iCs w:val="0"/>
          <w:caps w:val="0"/>
          <w:color w:val="404040"/>
          <w:spacing w:val="0"/>
          <w:sz w:val="26"/>
          <w:szCs w:val="26"/>
          <w:shd w:val="clear" w:color="auto" w:fill="FFFFFF"/>
        </w:rPr>
        <w:t>NADPH</w:t>
      </w:r>
      <w:r>
        <w:rPr>
          <w:rStyle w:val="any"/>
          <w:rFonts w:ascii="PMingLiU" w:eastAsia="PMingLiU" w:hAnsi="PMingLiU" w:cs="PMingLiU"/>
          <w:b/>
          <w:bCs/>
          <w:i w:val="0"/>
          <w:iCs w:val="0"/>
          <w:caps w:val="0"/>
          <w:color w:val="404040"/>
          <w:spacing w:val="0"/>
          <w:sz w:val="26"/>
          <w:szCs w:val="26"/>
          <w:shd w:val="clear" w:color="auto" w:fill="FFFFFF"/>
        </w:rPr>
        <w:t>氧化酶</w:t>
      </w:r>
      <w:r>
        <w:rPr>
          <w:rStyle w:val="any"/>
          <w:rFonts w:ascii="Segoe UI" w:eastAsia="Segoe UI" w:hAnsi="Segoe UI" w:cs="Segoe UI"/>
          <w:b/>
          <w:bCs/>
          <w:i w:val="0"/>
          <w:iCs w:val="0"/>
          <w:caps w:val="0"/>
          <w:color w:val="404040"/>
          <w:spacing w:val="0"/>
          <w:sz w:val="26"/>
          <w:szCs w:val="26"/>
          <w:shd w:val="clear" w:color="auto" w:fill="FFFFFF"/>
        </w:rPr>
        <w:t>-2</w:t>
      </w:r>
      <w:r>
        <w:rPr>
          <w:rStyle w:val="any"/>
          <w:rFonts w:ascii="PMingLiU" w:eastAsia="PMingLiU" w:hAnsi="PMingLiU" w:cs="PMingLiU"/>
          <w:b/>
          <w:bCs/>
          <w:i w:val="0"/>
          <w:iCs w:val="0"/>
          <w:caps w:val="0"/>
          <w:color w:val="404040"/>
          <w:spacing w:val="0"/>
          <w:sz w:val="26"/>
          <w:szCs w:val="26"/>
          <w:shd w:val="clear" w:color="auto" w:fill="FFFFFF"/>
        </w:rPr>
        <w:t>调控血管重塑</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10.3389/fphys.2018.00396</w:t>
      </w:r>
      <w:r>
        <w:rPr>
          <w:rStyle w:val="any"/>
          <w:rFonts w:ascii="PMingLiU" w:eastAsia="PMingLiU" w:hAnsi="PMingLiU" w:cs="PMingLiU"/>
          <w:b w:val="0"/>
          <w:bCs w:val="0"/>
          <w:i w:val="0"/>
          <w:iCs w:val="0"/>
          <w:caps w:val="0"/>
          <w:color w:val="404040"/>
          <w:spacing w:val="0"/>
          <w:sz w:val="26"/>
          <w:szCs w:val="26"/>
          <w:shd w:val="clear" w:color="auto" w:fill="FFFFFF"/>
        </w:rPr>
        <w:t>）陷入学术争议。该研究由</w:t>
      </w:r>
      <w:r>
        <w:rPr>
          <w:rStyle w:val="any"/>
          <w:rFonts w:ascii="Segoe UI" w:eastAsia="Segoe UI" w:hAnsi="Segoe UI" w:cs="Segoe UI"/>
          <w:b w:val="0"/>
          <w:bCs w:val="0"/>
          <w:i w:val="0"/>
          <w:iCs w:val="0"/>
          <w:caps w:val="0"/>
          <w:color w:val="404040"/>
          <w:spacing w:val="0"/>
          <w:sz w:val="26"/>
          <w:szCs w:val="26"/>
          <w:shd w:val="clear" w:color="auto" w:fill="FFFFFF"/>
        </w:rPr>
        <w:t>Jiqin Zhang,Chaofei Chen,Li Li,Huanjiao J. Zhou,Fenghe Li,Haifeng Zhang,Luyang Yu,</w:t>
      </w:r>
      <w:r>
        <w:rPr>
          <w:rStyle w:val="any"/>
          <w:rFonts w:ascii="Segoe UI" w:eastAsia="Segoe UI" w:hAnsi="Segoe UI" w:cs="Segoe UI"/>
          <w:b/>
          <w:bCs/>
          <w:i w:val="0"/>
          <w:iCs w:val="0"/>
          <w:caps w:val="0"/>
          <w:color w:val="404040"/>
          <w:spacing w:val="0"/>
          <w:sz w:val="26"/>
          <w:szCs w:val="26"/>
          <w:shd w:val="clear" w:color="auto" w:fill="FFFFFF"/>
        </w:rPr>
        <w:t>Yuxin Chen</w:t>
      </w:r>
      <w:r>
        <w:rPr>
          <w:rStyle w:val="any"/>
          <w:rFonts w:ascii="PMingLiU" w:eastAsia="PMingLiU" w:hAnsi="PMingLiU" w:cs="PMingLiU"/>
          <w:b w:val="0"/>
          <w:bCs w:val="0"/>
          <w:i w:val="0"/>
          <w:iCs w:val="0"/>
          <w:caps w:val="0"/>
          <w:color w:val="404040"/>
          <w:spacing w:val="0"/>
          <w:sz w:val="26"/>
          <w:szCs w:val="26"/>
          <w:shd w:val="clear" w:color="auto" w:fill="FFFFFF"/>
        </w:rPr>
        <w:t>（通讯作者，行政副主任）</w:t>
      </w:r>
      <w:r>
        <w:rPr>
          <w:rStyle w:val="any"/>
          <w:rFonts w:ascii="Segoe UI" w:eastAsia="Segoe UI" w:hAnsi="Segoe UI" w:cs="Segoe UI"/>
          <w:b w:val="0"/>
          <w:bCs w:val="0"/>
          <w:i w:val="0"/>
          <w:iCs w:val="0"/>
          <w:caps w:val="0"/>
          <w:color w:val="404040"/>
          <w:spacing w:val="0"/>
          <w:sz w:val="26"/>
          <w:szCs w:val="26"/>
          <w:shd w:val="clear" w:color="auto" w:fill="FFFFFF"/>
        </w:rPr>
        <w:t>,</w:t>
      </w:r>
      <w:r>
        <w:rPr>
          <w:rStyle w:val="any"/>
          <w:rFonts w:ascii="Segoe UI" w:eastAsia="Segoe UI" w:hAnsi="Segoe UI" w:cs="Segoe UI"/>
          <w:b/>
          <w:bCs/>
          <w:i w:val="0"/>
          <w:iCs w:val="0"/>
          <w:caps w:val="0"/>
          <w:color w:val="404040"/>
          <w:spacing w:val="0"/>
          <w:sz w:val="26"/>
          <w:szCs w:val="26"/>
          <w:shd w:val="clear" w:color="auto" w:fill="FFFFFF"/>
        </w:rPr>
        <w:t>Wang Min</w:t>
      </w:r>
      <w:r>
        <w:rPr>
          <w:rStyle w:val="any"/>
          <w:rFonts w:ascii="PMingLiU" w:eastAsia="PMingLiU" w:hAnsi="PMingLiU" w:cs="PMingLiU"/>
          <w:b w:val="0"/>
          <w:bCs w:val="0"/>
          <w:i w:val="0"/>
          <w:iCs w:val="0"/>
          <w:caps w:val="0"/>
          <w:color w:val="404040"/>
          <w:spacing w:val="0"/>
          <w:sz w:val="26"/>
          <w:szCs w:val="26"/>
          <w:shd w:val="clear" w:color="auto" w:fill="FFFFFF"/>
        </w:rPr>
        <w:t>（通讯作者）共同完成，通讯作者</w:t>
      </w:r>
      <w:r>
        <w:rPr>
          <w:rStyle w:val="any"/>
          <w:rFonts w:ascii="Segoe UI" w:eastAsia="Segoe UI" w:hAnsi="Segoe UI" w:cs="Segoe UI"/>
          <w:b w:val="0"/>
          <w:bCs w:val="0"/>
          <w:i w:val="0"/>
          <w:iCs w:val="0"/>
          <w:caps w:val="0"/>
          <w:color w:val="404040"/>
          <w:spacing w:val="0"/>
          <w:sz w:val="26"/>
          <w:szCs w:val="26"/>
          <w:shd w:val="clear" w:color="auto" w:fill="FFFFFF"/>
        </w:rPr>
        <w:t>Wang Min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中山大学附属第一医院转化医学中心和耶鲁大学医学院病理学系及血管生物学和治疗学项目，通讯作者</w:t>
      </w:r>
      <w:r>
        <w:rPr>
          <w:rStyle w:val="any"/>
          <w:rFonts w:ascii="Segoe UI" w:eastAsia="Segoe UI" w:hAnsi="Segoe UI" w:cs="Segoe UI"/>
          <w:b w:val="0"/>
          <w:bCs w:val="0"/>
          <w:i w:val="0"/>
          <w:iCs w:val="0"/>
          <w:caps w:val="0"/>
          <w:color w:val="404040"/>
          <w:spacing w:val="0"/>
          <w:sz w:val="26"/>
          <w:szCs w:val="26"/>
          <w:shd w:val="clear" w:color="auto" w:fill="FFFFFF"/>
        </w:rPr>
        <w:t>Yuxin Chen</w:t>
      </w:r>
      <w:r>
        <w:rPr>
          <w:rStyle w:val="any"/>
          <w:rFonts w:ascii="PMingLiU" w:eastAsia="PMingLiU" w:hAnsi="PMingLiU" w:cs="PMingLiU"/>
          <w:b w:val="0"/>
          <w:bCs w:val="0"/>
          <w:i w:val="0"/>
          <w:iCs w:val="0"/>
          <w:caps w:val="0"/>
          <w:color w:val="404040"/>
          <w:spacing w:val="0"/>
          <w:sz w:val="26"/>
          <w:szCs w:val="26"/>
          <w:shd w:val="clear" w:color="auto" w:fill="FFFFFF"/>
        </w:rPr>
        <w:t>单位为南京鼓楼医院检验科。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0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03323" name=""/>
                    <pic:cNvPicPr>
                      <a:picLocks noChangeAspect="1"/>
                    </pic:cNvPicPr>
                  </pic:nvPicPr>
                  <pic:blipFill>
                    <a:blip xmlns:r="http://schemas.openxmlformats.org/officeDocument/2006/relationships" r:embed="rId6"/>
                    <a:stretch>
                      <a:fillRect/>
                    </a:stretch>
                  </pic:blipFill>
                  <pic:spPr>
                    <a:xfrm>
                      <a:off x="0" y="0"/>
                      <a:ext cx="5486400" cy="2890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Sholto David</w:t>
      </w:r>
      <w:r>
        <w:rPr>
          <w:rStyle w:val="any"/>
          <w:rFonts w:ascii="PMingLiU" w:eastAsia="PMingLiU" w:hAnsi="PMingLiU" w:cs="PMingLiU"/>
          <w:b/>
          <w:bCs/>
          <w:i w:val="0"/>
          <w:iCs w:val="0"/>
          <w:caps w:val="0"/>
          <w:color w:val="404040"/>
          <w:spacing w:val="0"/>
          <w:sz w:val="26"/>
          <w:szCs w:val="26"/>
          <w:shd w:val="clear" w:color="auto" w:fill="FFFFFF"/>
        </w:rPr>
        <w:t>指出本文结果与早前研究图像重复：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5H</w:t>
      </w:r>
      <w:r>
        <w:rPr>
          <w:rStyle w:val="any"/>
          <w:rFonts w:ascii="PMingLiU" w:eastAsia="PMingLiU" w:hAnsi="PMingLiU" w:cs="PMingLiU"/>
          <w:b w:val="0"/>
          <w:bCs w:val="0"/>
          <w:i w:val="0"/>
          <w:iCs w:val="0"/>
          <w:caps w:val="0"/>
          <w:color w:val="404040"/>
          <w:spacing w:val="0"/>
          <w:sz w:val="26"/>
          <w:szCs w:val="26"/>
          <w:shd w:val="clear" w:color="auto" w:fill="FFFFFF"/>
        </w:rPr>
        <w:t>：其中一个印迹图之前曾出现在《</w:t>
      </w:r>
      <w:r>
        <w:rPr>
          <w:rStyle w:val="any"/>
          <w:rFonts w:ascii="Segoe UI" w:eastAsia="Segoe UI" w:hAnsi="Segoe UI" w:cs="Segoe UI"/>
          <w:b w:val="0"/>
          <w:bCs w:val="0"/>
          <w:i w:val="0"/>
          <w:iCs w:val="0"/>
          <w:caps w:val="0"/>
          <w:color w:val="404040"/>
          <w:spacing w:val="0"/>
          <w:sz w:val="26"/>
          <w:szCs w:val="26"/>
          <w:shd w:val="clear" w:color="auto" w:fill="FFFFFF"/>
        </w:rPr>
        <w:t>Cancer Research</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 xml:space="preserve">2015 </w:t>
      </w:r>
      <w:r>
        <w:rPr>
          <w:rStyle w:val="any"/>
          <w:rFonts w:ascii="PMingLiU" w:eastAsia="PMingLiU" w:hAnsi="PMingLiU" w:cs="PMingLiU"/>
          <w:b w:val="0"/>
          <w:bCs w:val="0"/>
          <w:i w:val="0"/>
          <w:iCs w:val="0"/>
          <w:caps w:val="0"/>
          <w:color w:val="404040"/>
          <w:spacing w:val="0"/>
          <w:sz w:val="26"/>
          <w:szCs w:val="26"/>
          <w:shd w:val="clear" w:color="auto" w:fill="FFFFFF"/>
        </w:rPr>
        <w:t>年）中，作者与本文作者相同，但标注显示的内容有所不同。我添加了一张图来解释我的意思</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27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39807" name=""/>
                    <pic:cNvPicPr>
                      <a:picLocks noChangeAspect="1"/>
                    </pic:cNvPicPr>
                  </pic:nvPicPr>
                  <pic:blipFill>
                    <a:blip xmlns:r="http://schemas.openxmlformats.org/officeDocument/2006/relationships" r:embed="rId7"/>
                    <a:stretch>
                      <a:fillRect/>
                    </a:stretch>
                  </pic:blipFill>
                  <pic:spPr>
                    <a:xfrm>
                      <a:off x="0" y="0"/>
                      <a:ext cx="5486400" cy="462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https://pubpeer.com/publications/A92483D04027523A7FEAE94C504611#0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38300" cy="16454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7625" name=""/>
                    <pic:cNvPicPr>
                      <a:picLocks noChangeAspect="1"/>
                    </pic:cNvPicPr>
                  </pic:nvPicPr>
                  <pic:blipFill>
                    <a:blip xmlns:r="http://schemas.openxmlformats.org/officeDocument/2006/relationships" r:embed="rId8"/>
                    <a:stretch>
                      <a:fillRect/>
                    </a:stretch>
                  </pic:blipFill>
                  <pic:spPr>
                    <a:xfrm>
                      <a:off x="0" y="0"/>
                      <a:ext cx="1638300" cy="16454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大学医学院附属鼓楼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南京大学医学院附属鼓楼医院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634&amp;idx=3&amp;sn=5cc6d4001057d7ffbe7540595d55ab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1219767311473049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