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动图实锤！山东科技大学材料科学与工程学院研究被指条件不同，拉曼光谱相同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）期刊的一篇关于金属有机框架衍生镍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碳复合微波吸收材料的论文近日引发学术争议。研究题为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‘MOF-derived porous hollow Ni/C composites with optimized impedance matching as lightweight microwave absorption materials‘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具有优化阻抗匹配的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MOF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衍生多孔空心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Ni/C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复合材料作为轻质微波吸收材料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doi: 10.1007/s42114-021-00307-z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Beibei Zhao , Jiyun Liu , Yaling Li , Yunbo Chen , Lin Chen , Meng Wang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单位为美国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田纳西大学化学与生物分子工程系综合复合材料实验室（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ICL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山东科技大学材料科学与工程学院。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38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Thallarcha lechrioleuca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蓝色和红色图谱相同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9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57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32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https://pubpeer.com/publications/7CE8D50E7C0DCC64FB8A6BABE97FD2#0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09750" cy="1817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5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4566121766589235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4&amp;sn=8cfca0e52a581a0ddfee622a06f0ed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