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条件不同，图像重叠？上海儿童医学中心胸心外科研究遭质疑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13:49:13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Perfusion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》期刊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2014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"Limb ischemic preconditioning attenuates cerebral ischemic injury in rat model"</w:t>
      </w: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肢体缺血预处理减轻大鼠脑缺血损伤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DOI:10.1177/0267659113503681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）的研究被学术监察人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René Aquarius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指出数据异常。该研</w:t>
      </w:r>
      <w:r>
        <w:rPr>
          <w:rStyle w:val="any"/>
          <w:rFonts w:ascii="Times New Roman" w:eastAsia="Times New Roman" w:hAnsi="Times New Roman" w:cs="Times New Roman"/>
          <w:spacing w:val="8"/>
        </w:rPr>
        <w:t>W Wang , X D Yu , X Mo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 B Zhang</w:t>
      </w:r>
      <w:r>
        <w:rPr>
          <w:rStyle w:val="any"/>
          <w:rFonts w:ascii="PMingLiU" w:eastAsia="PMingLiU" w:hAnsi="PMingLiU" w:cs="PMingLiU"/>
          <w:spacing w:val="8"/>
        </w:rPr>
        <w:t>（通讯作者，</w:t>
      </w:r>
      <w:r>
        <w:rPr>
          <w:rStyle w:val="any"/>
          <w:rFonts w:ascii="Times New Roman" w:eastAsia="Times New Roman" w:hAnsi="Times New Roman" w:cs="Times New Roman"/>
          <w:spacing w:val="8"/>
        </w:rPr>
        <w:t>Haibo Zhang) , D M Zhu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共同完成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 xml:space="preserve">, 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通讯单位为</w:t>
      </w:r>
      <w:r>
        <w:rPr>
          <w:rStyle w:val="any"/>
          <w:rFonts w:ascii="PMingLiU" w:eastAsia="PMingLiU" w:hAnsi="PMingLiU" w:cs="PMingLiU"/>
          <w:spacing w:val="8"/>
        </w:rPr>
        <w:t>上海交通大学医学院附属上海儿童医学中心胸心外科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5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22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René Aquarius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尊敬的作者：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我们发现您的部分图表存在意外重叠（见下方附图）。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212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我们将通知出版商解决这些问题。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此致，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Rene Aquarius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https://pubpeer.com/publications/3D470D44917B801E831FC0AC1D6272#0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7825" cy="165503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48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5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上海儿童医学中心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上海儿童医学中心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212&amp;idx=4&amp;sn=d08fa0dde772e9c91eea9afb78e2668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794876491880792068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