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像素太少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难掩质疑？北京大学化学与分子工程学院两篇论文图像惹争议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近日，两篇分别发表于《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Nature Chemistry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2023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年）与《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Angewandte Chemie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2011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年）的高水平研究论文被学术评论人指出存在图像重复和数据呈现异常，引发学术界广泛关注。相关评论由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Jan M. Van Ruitenbeek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等人发布，指出图中不同实验条件下的信号图像表现出高度相似性，质疑其科学数据的一致性问题。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两篇论文的通讯作者均为北京大学化学与分子工程学院的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hd w:val="clear" w:color="auto" w:fill="FFFFFF"/>
        </w:rPr>
        <w:t>Xuefeng Guo</w:t>
      </w: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FFFFFF"/>
        </w:rPr>
        <w:t>（国家杰青）。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通讯作者在回应中表示，因实验数据量庞大，在绘制为位图图像过程中可能出现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“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几何失真</w:t>
      </w:r>
      <w:r>
        <w:rPr>
          <w:rStyle w:val="any"/>
          <w:rFonts w:ascii="Times New Roman" w:eastAsia="Times New Roman" w:hAnsi="Times New Roman" w:cs="Times New Roman"/>
          <w:spacing w:val="8"/>
          <w:shd w:val="clear" w:color="auto" w:fill="FFFFFF"/>
        </w:rPr>
        <w:t>”</w:t>
      </w:r>
      <w:r>
        <w:rPr>
          <w:rStyle w:val="any"/>
          <w:rFonts w:ascii="PMingLiU" w:eastAsia="PMingLiU" w:hAnsi="PMingLiU" w:cs="PMingLiU"/>
          <w:spacing w:val="8"/>
          <w:shd w:val="clear" w:color="auto" w:fill="FFFFFF"/>
        </w:rPr>
        <w:t>导致细节失真，并指出实验设备中的机械振动也可能影响信号表现。尽管如此，相关质疑仍在持续发酵，引发学界对图像处理与科研数据展示规范的进一步讨论。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论文1: 2023年5月，‘Real-time monitoring of reaction stereochemistry through single-molecule observations of chirality-induced spin selectivity’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“通过单分子观察手性诱导的自旋选择性来实时监测反应立体化学”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4101897"/>
            <wp:docPr id="100001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46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41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2025年4月评论人Jan M. Van Ruitenbeek指出：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本文所述工作存在诸多矛盾之处，促使我们撰写评论，详情请参阅 https://doi.org/10.1038/s41557-024-01631-9。作者的回复回避了大部分批评意见。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后来，在 Elisabeth Bik 博士的帮助下，我们发现这篇论文存在更严重的问题。数据造假的证据显而易见，尤其是在补充图 47 中。我们在此复制了该图的上两幅图，据称它们显示了在两种不同温度下记录的单分子连接电流。然而，我们添加的色块表明，两次记录中的噪声模式完全相同。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5242307"/>
            <wp:docPr id="100002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35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52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2941"/>
          <w:spacing w:val="8"/>
        </w:rPr>
        <w:t>通讯作者Xuefeng Guo回复：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我们的数据量非常大（每秒超过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50,000 </w:t>
      </w:r>
      <w:r>
        <w:rPr>
          <w:rStyle w:val="any"/>
          <w:rFonts w:ascii="PMingLiU" w:eastAsia="PMingLiU" w:hAnsi="PMingLiU" w:cs="PMingLiU"/>
          <w:spacing w:val="8"/>
        </w:rPr>
        <w:t>个数据点）。在将大规模数据集（例如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3.1?3.2 </w:t>
      </w:r>
      <w:r>
        <w:rPr>
          <w:rStyle w:val="any"/>
          <w:rFonts w:ascii="PMingLiU" w:eastAsia="PMingLiU" w:hAnsi="PMingLiU" w:cs="PMingLiU"/>
          <w:spacing w:val="8"/>
        </w:rPr>
        <w:t>秒）绘制成位图图像时，出现了数据呈现的几何失真现象。具体来说，如此庞大的数据被显示在有限的像素数中，尖峰（</w:t>
      </w:r>
      <w:r>
        <w:rPr>
          <w:rStyle w:val="any"/>
          <w:rFonts w:ascii="Times New Roman" w:eastAsia="Times New Roman" w:hAnsi="Times New Roman" w:cs="Times New Roman"/>
          <w:spacing w:val="8"/>
        </w:rPr>
        <w:t>spikes</w:t>
      </w:r>
      <w:r>
        <w:rPr>
          <w:rStyle w:val="any"/>
          <w:rFonts w:ascii="PMingLiU" w:eastAsia="PMingLiU" w:hAnsi="PMingLiU" w:cs="PMingLiU"/>
          <w:spacing w:val="8"/>
        </w:rPr>
        <w:t>）被简化为一条线，导致细节丢失。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在此，我们通过截屏的方式对图像进行了直接放大（图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</w:t>
      </w:r>
      <w:r>
        <w:rPr>
          <w:rStyle w:val="any"/>
          <w:rFonts w:ascii="PMingLiU" w:eastAsia="PMingLiU" w:hAnsi="PMingLiU" w:cs="PMingLiU"/>
          <w:spacing w:val="8"/>
        </w:rPr>
        <w:t>），发现图像细节存在差异。同时，我们也放大了框选区域内的原始代表性数据（图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</w:t>
      </w:r>
      <w:r>
        <w:rPr>
          <w:rStyle w:val="any"/>
          <w:rFonts w:ascii="PMingLiU" w:eastAsia="PMingLiU" w:hAnsi="PMingLiU" w:cs="PMingLiU"/>
          <w:spacing w:val="8"/>
        </w:rPr>
        <w:t>），尤其是包含尖峰的数据（图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e?j</w:t>
      </w:r>
      <w:r>
        <w:rPr>
          <w:rStyle w:val="any"/>
          <w:rFonts w:ascii="PMingLiU" w:eastAsia="PMingLiU" w:hAnsi="PMingLiU" w:cs="PMingLiU"/>
          <w:spacing w:val="8"/>
        </w:rPr>
        <w:t>），可以明显看出详细数据完全不同。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92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4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50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论文2: 2011年3月，‘Single-Molecule Detection of Proteins Using Aptamer-Functionalized Molecular Electronic Devices’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8"/>
          <w:u w:val="single" w:color="0052FF"/>
        </w:rPr>
        <w:t>利用适体功能化的分子电子设备进行蛋白质单分子检测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3588413"/>
            <wp:docPr id="100005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61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35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2025年4月评论人Jan M. Van Ruitenbeek指出：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</w:rPr>
        <w:t>在Elisabeth Bik博士的帮助下，我们注意到了一篇发表在《Nature Chemistry》杂志上的论文（参见https://pubpeer.com/publications/8F87C4D788CEE31E4275B4F0ED565A#null），并偶然发现了同一位作者的这篇论文。我们将图3b复制到此处，并在其中添加了彩色框以指示噪声模式中的重复。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396" cy="5495370"/>
            <wp:docPr id="100006" name="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5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396" cy="54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Xuefeng Guo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的数据量很大。在将海量数据绘制成位图图像的过程中，观察到数据呈现出现几何失真的现象。具体来说，如此庞大的数据被显示在有限的像素数量中，尖峰信号被整合为一条简单的线，导致细节丢失。请参见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Chemistry</w:t>
      </w:r>
      <w:r>
        <w:rPr>
          <w:rStyle w:val="any"/>
          <w:rFonts w:ascii="PMingLiU" w:eastAsia="PMingLiU" w:hAnsi="PMingLiU" w:cs="PMingLiU"/>
          <w:spacing w:val="8"/>
        </w:rPr>
        <w:t>》中类似的情况。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此外，在本实验中，器件被封装在一个基于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PDMS </w:t>
      </w:r>
      <w:r>
        <w:rPr>
          <w:rStyle w:val="any"/>
          <w:rFonts w:ascii="PMingLiU" w:eastAsia="PMingLiU" w:hAnsi="PMingLiU" w:cs="PMingLiU"/>
          <w:spacing w:val="8"/>
        </w:rPr>
        <w:t>的微流控通道内，液体交换和蛋白质输送由注射泵控制，如图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插图所示。来自注射泵的机械振动可能是所观察到的基线波动的原因之一。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34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消息来源：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https://pubpeer.com/publications/8F87C4D788CEE31E4275B4F0ED565A#0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https://pubpeer.com/publications/EEA73BC92DB2266D167D665A06EBB1#0</w:t>
      </w:r>
    </w:p>
    <w:p>
      <w:pPr>
        <w:widowControl/>
        <w:shd w:val="clear" w:color="auto" w:fill="FFFFFF"/>
        <w:spacing w:before="0" w:after="12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如需论文查重，请联系QQ号3953278353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047875" cy="20574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73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59472526703974809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2&amp;sn=b6c1efe69a92cbabb71898944924b1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