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重磅！华中科技大学附属协和医院院长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 Journal of Clinical Investigation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 May;123(5):2317-31.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10.1172/JCI67356.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：在匹配拉伸、亮度和对比度后，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JNK1</w:t>
      </w:r>
      <w:r>
        <w:rPr>
          <w:rStyle w:val="any"/>
          <w:rFonts w:ascii="PMingLiU" w:eastAsia="PMingLiU" w:hAnsi="PMingLiU" w:cs="PMingLiU"/>
          <w:spacing w:val="8"/>
        </w:rPr>
        <w:t>印迹似乎与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Smad1/5</w:t>
      </w:r>
      <w:r>
        <w:rPr>
          <w:rStyle w:val="any"/>
          <w:rFonts w:ascii="PMingLiU" w:eastAsia="PMingLiU" w:hAnsi="PMingLiU" w:cs="PMingLiU"/>
          <w:spacing w:val="8"/>
        </w:rPr>
        <w:t>印迹几乎相同。请各位作者仔细核对一下好吗？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62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8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https://pubmed.ncbi.nlm.nih.gov/23585475/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33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254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夏家红，心血管外科主任医师、二级教授、博士生导师。擅长危重症冠心病，瓣膜病及心脏移植等。现任协和医院院长、中华医学会胸心血管外科学分会委员、湖北省胸心外科学会主任委员、亚洲胸心血管外科协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ATCSA</w:t>
      </w:r>
      <w:r>
        <w:rPr>
          <w:rStyle w:val="any"/>
          <w:rFonts w:ascii="PMingLiU" w:eastAsia="PMingLiU" w:hAnsi="PMingLiU" w:cs="PMingLiU"/>
          <w:spacing w:val="8"/>
        </w:rPr>
        <w:t>）会员、《中华实验外科》和《华中科技大学学报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英文版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》等多本专业杂志编委。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年荣获湖北省卫生系统青年岗位能手称号；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年获得全国五一劳动奖章；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教育部新世纪人才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年获得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湖北青年五四奖章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金奖。在临床工作中参与数千台心脏手术施行，手术效果好，赢得了病患及其家属的一致好评。科研方面先后主持科技部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前期研究专项、国家自然科学基金重点项目，并连续获得国家自然科学基金（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2007-2012</w:t>
      </w:r>
      <w:r>
        <w:rPr>
          <w:rStyle w:val="any"/>
          <w:rFonts w:ascii="PMingLiU" w:eastAsia="PMingLiU" w:hAnsi="PMingLiU" w:cs="PMingLiU"/>
          <w:spacing w:val="8"/>
        </w:rPr>
        <w:t>）、教育部博士点基金（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2007-2012</w:t>
      </w:r>
      <w:r>
        <w:rPr>
          <w:rStyle w:val="any"/>
          <w:rFonts w:ascii="PMingLiU" w:eastAsia="PMingLiU" w:hAnsi="PMingLiU" w:cs="PMingLiU"/>
          <w:spacing w:val="8"/>
        </w:rPr>
        <w:t>）和湖北省自然科学基金（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2006-2012</w:t>
      </w:r>
      <w:r>
        <w:rPr>
          <w:rStyle w:val="any"/>
          <w:rFonts w:ascii="PMingLiU" w:eastAsia="PMingLiU" w:hAnsi="PMingLiU" w:cs="PMingLiU"/>
          <w:spacing w:val="8"/>
        </w:rPr>
        <w:t>）资助，科研经费约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500</w:t>
      </w:r>
      <w:r>
        <w:rPr>
          <w:rStyle w:val="any"/>
          <w:rFonts w:ascii="PMingLiU" w:eastAsia="PMingLiU" w:hAnsi="PMingLiU" w:cs="PMingLiU"/>
          <w:spacing w:val="8"/>
        </w:rPr>
        <w:t>万，获湖北省科技进步奖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次。其研究结果发表在《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Immunology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Transplantation</w:t>
      </w:r>
      <w:r>
        <w:rPr>
          <w:rStyle w:val="any"/>
          <w:rFonts w:ascii="PMingLiU" w:eastAsia="PMingLiU" w:hAnsi="PMingLiU" w:cs="PMingLiU"/>
          <w:spacing w:val="8"/>
        </w:rPr>
        <w:t>》等相关领域主流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杂志上，共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30 </w:t>
      </w:r>
      <w:r>
        <w:rPr>
          <w:rStyle w:val="any"/>
          <w:rFonts w:ascii="PMingLiU" w:eastAsia="PMingLiU" w:hAnsi="PMingLiU" w:cs="PMingLiU"/>
          <w:spacing w:val="8"/>
        </w:rPr>
        <w:t>余篇，引用次数超过百次。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59&amp;idx=2&amp;sn=3db7f5778028a583ce208995d528972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