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质疑不回复遭主编撤稿！宁夏回族自治区人民医院麻醉科海克蓉论文被撤回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天眼学术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2025-04-14 00:05:20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International Immunopharmacology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2021 Sep:98:107689.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doi: 10.1016/j.intimp.2021.107689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i/>
          <w:iCs/>
          <w:spacing w:val="8"/>
          <w:lang w:val="en-US" w:eastAsia="en-US"/>
        </w:rPr>
        <w:t>Hoya camphorifolia</w:t>
      </w:r>
      <w:r>
        <w:rPr>
          <w:rStyle w:val="any"/>
          <w:rFonts w:ascii="PMingLiU" w:eastAsia="PMingLiU" w:hAnsi="PMingLiU" w:cs="PMingLiU"/>
          <w:spacing w:val="8"/>
        </w:rPr>
        <w:t>于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月发表评论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9</w:t>
      </w:r>
      <w:r>
        <w:rPr>
          <w:rStyle w:val="any"/>
          <w:rFonts w:ascii="PMingLiU" w:eastAsia="PMingLiU" w:hAnsi="PMingLiU" w:cs="PMingLiU"/>
          <w:spacing w:val="8"/>
        </w:rPr>
        <w:t>日撤销。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“</w:t>
      </w:r>
      <w:r>
        <w:rPr>
          <w:rStyle w:val="any"/>
          <w:rFonts w:ascii="PMingLiU" w:eastAsia="PMingLiU" w:hAnsi="PMingLiU" w:cs="PMingLiU"/>
          <w:spacing w:val="8"/>
        </w:rPr>
        <w:t>应总编辑的要求，本文已被撤回。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通讯作者联系了该杂志，要求基于作者之间的利益冲突撤回这篇论文，但没有提供更多细节。此外，在调查此事时，发现图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4C</w:t>
      </w:r>
      <w:r>
        <w:rPr>
          <w:rStyle w:val="any"/>
          <w:rFonts w:ascii="PMingLiU" w:eastAsia="PMingLiU" w:hAnsi="PMingLiU" w:cs="PMingLiU"/>
          <w:spacing w:val="8"/>
        </w:rPr>
        <w:t>中的两个蛋白质印迹似乎是重复的。再次联系了作者，要求提供原始和未剪切的印迹，但没有得到回应。主编对这项研究失去了信心，决定撤回。</w:t>
      </w:r>
      <w:r>
        <w:rPr>
          <w:rStyle w:val="any"/>
          <w:rFonts w:ascii="Times New Roman" w:eastAsia="Times New Roman" w:hAnsi="Times New Roman" w:cs="Times New Roman"/>
          <w:spacing w:val="8"/>
        </w:rPr>
        <w:t>”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16668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494105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https://pubmed.ncbi.nlm.nih.gov/34153666/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lang w:val="en-US" w:eastAsia="en-US"/>
        </w:rPr>
        <w:drawing>
          <wp:inline>
            <wp:extent cx="5276850" cy="313372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156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作者简介：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海克蓉，宁夏回族自治区人民医院，麻醉手术部教学主任，主任医师。毕业于北京医科大学临床医学专业，宁夏医科大学麻醉学研究生。任中华医学会麻醉分会转化医学组委员会委员，宁夏医学会、宁夏医师协会麻醉学分会委员，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Anesthesiology and Perioperative Science</w:t>
      </w:r>
      <w:r>
        <w:rPr>
          <w:rStyle w:val="any"/>
          <w:rFonts w:ascii="PMingLiU" w:eastAsia="PMingLiU" w:hAnsi="PMingLiU" w:cs="PMingLiU"/>
          <w:spacing w:val="8"/>
        </w:rPr>
        <w:t>青年编委等职务。主持国家自然科学基金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1</w:t>
      </w:r>
      <w:r>
        <w:rPr>
          <w:rStyle w:val="any"/>
          <w:rFonts w:ascii="PMingLiU" w:eastAsia="PMingLiU" w:hAnsi="PMingLiU" w:cs="PMingLiU"/>
          <w:spacing w:val="8"/>
        </w:rPr>
        <w:t>项，自治区级项目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4</w:t>
      </w:r>
      <w:r>
        <w:rPr>
          <w:rStyle w:val="any"/>
          <w:rFonts w:ascii="PMingLiU" w:eastAsia="PMingLiU" w:hAnsi="PMingLiU" w:cs="PMingLiU"/>
          <w:spacing w:val="8"/>
        </w:rPr>
        <w:t>项。擅长骨科麻醉、心肺复苏的基础和临床研究；老年危重症患者围术期器官保护。对临床合理用血及急性疼痛的治疗也有着丰富的临床经验。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评论衔接：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https://pubpeer.com/publications/D21A4A204883B56928E827535FDEA1#0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本报道中的信息均来源于学术网站及已公开资料，我们对其准确性及完整性不做任何保证。如果有任何纰漏或不实之处，请通过</w:t>
      </w:r>
      <w:r>
        <w:rPr>
          <w:rStyle w:val="any"/>
          <w:rFonts w:ascii="Times New Roman" w:eastAsia="Times New Roman" w:hAnsi="Times New Roman" w:cs="Times New Roman"/>
          <w:spacing w:val="8"/>
          <w:lang w:val="en-US" w:eastAsia="en-US"/>
        </w:rPr>
        <w:t>QQ 642007239</w:t>
      </w:r>
      <w:r>
        <w:rPr>
          <w:rStyle w:val="any"/>
          <w:rFonts w:ascii="PMingLiU" w:eastAsia="PMingLiU" w:hAnsi="PMingLiU" w:cs="PMingLiU"/>
          <w:spacing w:val="8"/>
        </w:rPr>
        <w:t>与我们联系。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ODUyMDc5MQ==&amp;mid=2247501043&amp;idx=5&amp;sn=44faa023b2ea21fa5a9666373213a9d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