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04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1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4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86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65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陕西省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陕西省第四军医大学西京医院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63270995304611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