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查重工具推荐</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学术信任危机之北京大学药学、分子药剂学与新释药系统北京市重点实验室副主任团队的论文被指四处重复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10:48:19</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5048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北京大学药学院/分子药剂学与新释药系统北京市重点实验室副主任在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Application of functional vincristine plus dasatinib liposomes to deletion of vasculogenic mimicry channels in triple-negative breast cancer</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Wan-Liang Lu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Fan Zeng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22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66592" name=""/>
                    <pic:cNvPicPr>
                      <a:picLocks noChangeAspect="1"/>
                    </pic:cNvPicPr>
                  </pic:nvPicPr>
                  <pic:blipFill>
                    <a:blip xmlns:r="http://schemas.openxmlformats.org/officeDocument/2006/relationships" r:embed="rId8"/>
                    <a:stretch>
                      <a:fillRect/>
                    </a:stretch>
                  </pic:blipFill>
                  <pic:spPr>
                    <a:xfrm>
                      <a:off x="0" y="0"/>
                      <a:ext cx="5486400" cy="279226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21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08123" name=""/>
                    <pic:cNvPicPr>
                      <a:picLocks noChangeAspect="1"/>
                    </pic:cNvPicPr>
                  </pic:nvPicPr>
                  <pic:blipFill>
                    <a:blip xmlns:r="http://schemas.openxmlformats.org/officeDocument/2006/relationships" r:embed="rId9"/>
                    <a:stretch>
                      <a:fillRect/>
                    </a:stretch>
                  </pic:blipFill>
                  <pic:spPr>
                    <a:xfrm>
                      <a:off x="0" y="0"/>
                      <a:ext cx="5486400" cy="34421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8D</w:t>
      </w:r>
      <w:r>
        <w:rPr>
          <w:rStyle w:val="any"/>
          <w:rFonts w:ascii="PMingLiU" w:eastAsia="PMingLiU" w:hAnsi="PMingLiU" w:cs="PMingLiU"/>
          <w:b/>
          <w:bCs/>
          <w:spacing w:val="9"/>
          <w:sz w:val="23"/>
          <w:szCs w:val="23"/>
        </w:rPr>
        <w:t>存在四处明显重复。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Fig8D: 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091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85488" name=""/>
                    <pic:cNvPicPr>
                      <a:picLocks noChangeAspect="1"/>
                    </pic:cNvPicPr>
                  </pic:nvPicPr>
                  <pic:blipFill>
                    <a:blip xmlns:r="http://schemas.openxmlformats.org/officeDocument/2006/relationships" r:embed="rId10"/>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https://pmc.ncbi.nlm.nih.gov/articles/PMC4742200/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https://pubpeer.com/publications/87F8391CEFE332B6524CA1729971E4#0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3936"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2&amp;idx=1&amp;sn=5d88f96b8cceaa79e80e4c0d2b9724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