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南通大学附属医院的论文被撤稿，因免疫组织化学图像数据重叠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selective inhibition or activation of PGE2 EP1 receptor on glomerulosclerosis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10.3892/mmr.2020.11353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图2C和图3A中所示的免疫组织化学图像，至少有四对数据面板显示存在数据重叠的证据，这既存在于同一图表的各部分之间，也存在于不同图表之间。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9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本研究得到了中国国家自然科学基金（项目编号：81170656）和南通市科技发展基金重点项目（项目编号：MS32015018）的支持。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似乎显示出多处重叠，如用相同颜色的框所示。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3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论文发表后，一位热心的读者向编辑指出，关于图2C和图3A中所示的免疫组织化学图像，至少有四对数据面板显示存在数据重叠的证据，这既存在于同一图表的各部分之间，也存在于不同图表之间。鉴于本论文中已确定存在大量数据重复事件，因此《Molecular Medicine Reports》的编辑决定，由于对所提供数据的可靠性缺乏信心，应从期刊中撤回该论文。编辑要求作者对这些问题作出解释，但编辑部未收到令人满意的答复。编辑就此次撤回给读者带来的任何不便表示歉意。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2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0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82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33&amp;idx=2&amp;sn=2e370cc026a786c08d67b0db32f079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