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东北大学的论文被撤稿，因图像完整性受质疑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10:37:42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The role of cyclooxygenase-2, interleukin-1β and fibroblast growth factor-2 in the activation of matrix metalloproteinase-1 in sheared-chondrocytes and articular cartilage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期刊：Scientific Reports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东北大学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发表时间：2015年5月20日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10.1038/srep10412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图3G似乎与同一作者先前发表的一篇描述不同条件的论文中的图3A存在重叠。在图2A中，p-38和β-肌动蛋白印迹似乎部分重叠。图2C中的IL-1β、图5A中的15d-PGJ2以及图6E中的WT似乎经过旋转后部分重叠。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8963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8314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9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52101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4468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1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本研究部分或全部得到了中国国家自然科学基金（31300777、31371091和81200972）、中国基础研究基金（N120520001、N120320001和N130120002）以及辽宁省人才支持计划（LJQ2013029）的资助。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3g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与另一篇论文（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DOI: 10.1111/acel.12209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）中的图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似乎存在相同的条带。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1931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2074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1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文章发表后，引发了诸多关于图像完整性的质疑。图3G似乎与同一作者先前发表的一篇描述不同条件的论文中的图3A存在重叠。在图2A中，p-38和β-肌动蛋白印迹似乎部分重叠。图2C中的IL-1β、图5A中的15d-PGJ2以及图6E中的WT似乎经过旋转后部分重叠。编辑对该文章的数据和结论已失去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作者Konstantinos Konstantopoulos同意此次撤稿。作者Wang Pu未明确表明是否同意此次撤稿。其他作者均未就出版商关于此次撤稿的函件作出回应。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https://www.nature.com/articles/s41598-025-96380-1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1400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246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0581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510&amp;idx=4&amp;sn=4df2c773df24ad2f8ea3135b3823b8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