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图片多处重复被曝光，湖北医药学院太和医院生命科学研究所副所长论文陷入争议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2025-04-21 12:07:00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83775"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一篇题为《The application of mRNA-based gene transfer in mesenchymal stem cell-mediated cytotoxicity of glioma cells》的论文，于 2016 年在 Oncotarget 期刊发表。该论文作者 Xing-Rong Guo（第一兼通讯作者）、Zhuo-Shun Yang 等，主要来自湖北医药学院附属太和医院胚胎干细胞研究湖北省重点实验室。</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该研究部分得到了湖北科技基金（2014CFA068）、太和医院基金、广西科技基金 （0719006-2-7）以及湖北省教育厅中青年人才项目（Q20162104）的支持。</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157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618" name=""/>
                    <pic:cNvPicPr>
                      <a:picLocks noChangeAspect="1"/>
                    </pic:cNvPicPr>
                  </pic:nvPicPr>
                  <pic:blipFill>
                    <a:blip xmlns:r="http://schemas.openxmlformats.org/officeDocument/2006/relationships" r:embed="rId7"/>
                    <a:stretch>
                      <a:fillRect/>
                    </a:stretch>
                  </pic:blipFill>
                  <pic:spPr>
                    <a:xfrm>
                      <a:off x="0" y="0"/>
                      <a:ext cx="5486400" cy="35157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72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47327" name=""/>
                    <pic:cNvPicPr>
                      <a:picLocks noChangeAspect="1"/>
                    </pic:cNvPicPr>
                  </pic:nvPicPr>
                  <pic:blipFill>
                    <a:blip xmlns:r="http://schemas.openxmlformats.org/officeDocument/2006/relationships" r:embed="rId8"/>
                    <a:stretch>
                      <a:fillRect/>
                    </a:stretch>
                  </pic:blipFill>
                  <pic:spPr>
                    <a:xfrm>
                      <a:off x="0" y="0"/>
                      <a:ext cx="5486400" cy="3672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 年 4 月，Pubpeer 论坛上出现了 Eueremaeus chiatous 发表的评论：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14052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30278" name=""/>
                    <pic:cNvPicPr>
                      <a:picLocks noChangeAspect="1"/>
                    </pic:cNvPicPr>
                  </pic:nvPicPr>
                  <pic:blipFill>
                    <a:blip xmlns:r="http://schemas.openxmlformats.org/officeDocument/2006/relationships" r:embed="rId9"/>
                    <a:stretch>
                      <a:fillRect/>
                    </a:stretch>
                  </pic:blipFill>
                  <pic:spPr>
                    <a:xfrm>
                      <a:off x="0" y="0"/>
                      <a:ext cx="514052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https://pubpeer.com/publications/6294D46EB86039B6AADD157E976E05</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74815"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902&amp;idx=1&amp;sn=4011eecee31fad7bd11d5ebe25b62e2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