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后续工作揭秘：重点关注发大量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Science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及子刊的高影响力学者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12:39:46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57825" cy="10572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109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问：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主编能总结一下，由于图片重复使用，而撤回学者大量文章的杂志吗？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主编：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根据前期的经验，我们发现以下111个杂志由于图片重复使用，撤回较多学者的文章，其中黄色阴影的撤稿超过100篇。</w:t>
      </w:r>
    </w:p>
    <w:p>
      <w:pPr>
        <w:spacing w:before="0" w:after="240" w:line="44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6"/>
          <w:szCs w:val="26"/>
          <w:u w:val="none"/>
        </w:rPr>
        <w:drawing>
          <wp:inline>
            <wp:extent cx="5486400" cy="2971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07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4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6"/>
          <w:szCs w:val="26"/>
          <w:u w:val="none"/>
        </w:rPr>
        <w:drawing>
          <wp:inline>
            <wp:extent cx="5486400" cy="303058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753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问：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为什么高影响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因子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杂志的撤稿数量少？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主编：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主要是发文量少及以前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D92142"/>
          <w:spacing w:val="9"/>
          <w:sz w:val="26"/>
          <w:szCs w:val="26"/>
        </w:rPr>
        <w:t>检测技术落后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问：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为什么很少听说高影响因子杂志的文章出现图片重复使用？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主编：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主要还是先前存在的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D92142"/>
          <w:spacing w:val="9"/>
          <w:sz w:val="26"/>
          <w:szCs w:val="26"/>
        </w:rPr>
        <w:t>检测性能不够，无法检测到图片重复使用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。就以检测肺结节打个比方，以前检测会使用X线检测，现在推荐使用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胸部高分辨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CT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（甚至是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PET-CT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）检测肺结节。技术进步了，就能快速发现非常隐秘的图片重复使用。根据前期筛选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万篇高影响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因子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杂志的文章，在同等水平下，我们发现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6"/>
          <w:szCs w:val="26"/>
        </w:rPr>
        <w:t>高影响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D92142"/>
          <w:spacing w:val="9"/>
          <w:sz w:val="26"/>
          <w:szCs w:val="26"/>
        </w:rPr>
        <w:t>因子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6"/>
          <w:szCs w:val="26"/>
        </w:rPr>
        <w:t>杂志的文章图片重复率明显高于低影响因子杂志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，尤其是在肿瘤，代谢、免疫及材料学，这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个领域的重复率都是超过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10%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问：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为什么外国学者图片重复较少？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主编：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主要是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6"/>
          <w:szCs w:val="26"/>
        </w:rPr>
        <w:t>选择性偏差针对及先前国外控制了图片检测技术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。现在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6"/>
          <w:szCs w:val="26"/>
          <w:shd w:val="clear" w:color="auto" w:fill="FFFFFF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  <w:shd w:val="clear" w:color="auto" w:fill="FFFFFF"/>
        </w:rPr>
        <w:t>根据大规模的筛库，图片重复使用不分国别，全球非常普遍，尤其是美国学者。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问：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后续的工作重点有哪些？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主编：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[1]重点关注由于图片重复使用而更正过的高影响因子文章，因为更正过一次的文章，再次更正会比较难；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[2]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关注刚刚发表的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高影响因子文章；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[3]发大量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26"/>
          <w:szCs w:val="26"/>
        </w:rPr>
        <w:t>Cell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26"/>
          <w:szCs w:val="26"/>
        </w:rPr>
        <w:t>Nature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26"/>
          <w:szCs w:val="26"/>
        </w:rPr>
        <w:t>Science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及子刊的高影响力学者，尤其是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D92142"/>
          <w:spacing w:val="9"/>
          <w:sz w:val="26"/>
          <w:szCs w:val="26"/>
        </w:rPr>
        <w:t>美国国家科学院院士及美国国家医学科研院院士（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6"/>
          <w:szCs w:val="26"/>
        </w:rPr>
        <w:t>肿瘤，代谢、免疫及材料学）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[4]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核查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肿瘤，代谢、免疫及材料学相关杂志发表的所有文章，尤其是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6"/>
          <w:szCs w:val="26"/>
        </w:rPr>
        <w:t>Cell Death &amp; Differentiation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6"/>
          <w:szCs w:val="26"/>
        </w:rPr>
        <w:t>Cell Death &amp; Disease 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及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6"/>
          <w:szCs w:val="26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944&amp;idx=1&amp;sn=21cec7cd3cf253cfdc86745110e837b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