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郑州大学第三附属医院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Figs. 3A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4C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等数据竟来自相同原始源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23:30:18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340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744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2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11 日，《国际分子医学杂志》（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）在线发表撤稿声明，撤回郑州大学第三附属医院临床实验室研究人员于 2018 年发表的论文 “Hypoxia?induced expression of CXCR4 favors trophoblast cell migration and invasion via the activation of HIF?1α” 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原论文发表于 2018 年的《国际分子医学杂志》（影响因子 5.7，Q1 区），研究团队来自郑州大学第三附属医院临床实验室。原研究旨在探究缺氧诱导的 CXCR4 表达是否通过激活 HIF-1α 促进滋养层细胞迁移和侵袭。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4571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997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5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然而，一位细心读者发现论文中 Figs. 3A、4C、5C 和 G 的 Transwell 迁移和侵袭实验数据存在问题。多个独立面板的数据在图内和跨图部分出现重叠，即本应展示不同实验结果的数据，却明显来自相同原始来源。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232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178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鉴于数据图组装有误，《国际分子医学杂志》编辑对论文数据缺乏信心，决定撤稿。编辑与作者沟通后，作者接受了撤稿决定。编辑就此事向读者致歉。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此次撤稿事件，再次给科研界敲响警钟，科研诚信是学术研究的基石，任何数据造假或失误都可能对科学发展造成负面影响。只有秉持严谨、诚信的态度，才能推动科研事业健康发展。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https://pubpeer.com/publications/6C67A309659262FE76A8151E654556?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431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65&amp;idx=2&amp;sn=bd6777e205956ab3aed27bf1e5b52d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