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惊爆！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2022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H2S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气体检测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RSC Adv.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研究成果反转，论文因数据造假被撤稿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David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2025-04-07 23:19:24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1384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近日，一项曾引发关注的科研成果出现重大反转。该研究由来自尼日利亚卡拉巴尔大学计算与生物模拟研究小组、纯应用化学系，阿夸伊博姆州立大学化学系，伊洛林大学化学系以及喀麦隆布埃亚大学化学系的 Hitler Louis、Daniel Etiese 等学者共同完成。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84470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7075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4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before="96" w:after="96" w:line="336" w:lineRule="atLeast"/>
        <w:ind w:left="846" w:right="846" w:firstLine="0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2022 年，他们在《RSC Advances》杂志上发表了题为《Computational design and molecular modeling of the interaction of nicotinic acid hydrazide nickel - based complexes with H2S gas》的论文。研究利用密度泛函理论（DFT）计算，对尼古丁酸酰肼镍基配合物与硫化氢（H2S）气体的相互作用进行了研究，旨在探索该配合物作为 H2S 气体传感器和吸附材料的潜力 。研究发现，该配合物在检测 H2S 气体方面展现出一定优势，如短恢复时间、工作函数值增加等，这对于开发高效的 H2S 气体检测技术具有重要意义。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3695959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5141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9595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07268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9088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72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before="96" w:after="96" w:line="336" w:lineRule="atLeast"/>
        <w:ind w:left="846" w:right="846" w:firstLine="0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52FF"/>
          <w:spacing w:val="8"/>
        </w:rPr>
        <w:t>然而，在 2025 年 4 月 4 日，这篇论文被《RSC Advances》杂志完全撤回。原因是研究数据的可靠性遭到质疑。有网友发现论文中 Fig. 6 的 NCI 图不仅相互间完全相同，还与该作者团队其他论文中代表不同系统的图像一致，但作者无法给出合理的解释。同时，在论文修订过程中，作者还存在不恰当用自我引用替换参考文献的情况。基于这些问题，编辑对论文研究结果的可靠性失去信心。</w:t>
      </w:r>
    </w:p>
    <w:p>
      <w:pPr>
        <w:widowControl/>
        <w:spacing w:before="96" w:after="96" w:line="336" w:lineRule="atLeast"/>
        <w:ind w:left="846" w:right="846" w:firstLine="0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目前，Tomsmith O. Unimuke 和 Abdulahi O. Rajee 已同意撤稿决定，而其他作者尚未回应。此次撤稿事件为科研界敲响了警钟，再次强调了科研诚信和数据真实性的重要性。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https://pubmed.ncbi.nlm.nih.gov/40190635/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7813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635&amp;idx=3&amp;sn=efe9aed141a90dbd3cbe268dc476d20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