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北京理工大学：教师宫某涉嫌师德失范，暂停其一切职务活动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89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02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2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strike w:val="0"/>
          <w:color w:val="222222"/>
          <w:spacing w:val="0"/>
          <w:sz w:val="27"/>
          <w:szCs w:val="27"/>
          <w:u w:val="none"/>
        </w:rPr>
        <w:drawing>
          <wp:inline>
            <wp:extent cx="5486400" cy="33435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70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35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北京理工大学官方微博 4 月 20 日凌晨发布声明：19 日晚，校方关注到网络出现我校教师宫某涉嫌师德失范行为的举报信息，学校高度重视，第一时间成立专项工作组，连夜开展调查工作。经初步核查，宫某涉嫌师德失范行为基本属实。学校决定暂停宫某一切职务活动，后续核查结果、处置情况将及时公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我校严格落实师德师风 “第一标准”，对师德失范行为始终坚持 “零容忍”，一经查实，将依规依纪依法、从严从快处理，绝不姑息。</w:t>
      </w:r>
    </w:p>
    <w:p>
      <w:pPr>
        <w:spacing w:before="0" w:after="0" w:line="450" w:lineRule="atLeast"/>
        <w:ind w:left="300" w:right="300"/>
        <w:jc w:val="center"/>
        <w:rPr>
          <w:rStyle w:val="any"/>
          <w:rFonts w:ascii="Microsoft YaHei" w:eastAsia="Microsoft YaHei" w:hAnsi="Microsoft YaHei" w:cs="Microsoft YaHei"/>
          <w:color w:val="222222"/>
          <w:spacing w:val="8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222222"/>
          <w:spacing w:val="8"/>
          <w:sz w:val="27"/>
          <w:szCs w:val="27"/>
          <w:u w:val="none"/>
        </w:rPr>
        <w:drawing>
          <wp:inline>
            <wp:extent cx="5486400" cy="575713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97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5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</w:rPr>
        <w:t>4 月 19 日晚，北京理工大学机械与车辆学院硕士常某强手持身份证发长视频，用超 100 页 PPT 实名举报导师宫某，内容含泄露面试题、引导男学生发生性关系等。4 月 20 日凌晨，北理工声明宫某涉嫌师德失范行为基本属实，暂停其一切职务活动，后续将公布核查结果。举报人 PPT 分四部分，网友看法不一。</w:t>
      </w:r>
    </w:p>
    <w:p>
      <w:pPr>
        <w:spacing w:before="0" w:after="0" w:line="450" w:lineRule="atLeast"/>
        <w:ind w:left="300" w:right="300"/>
        <w:jc w:val="center"/>
        <w:rPr>
          <w:rStyle w:val="any"/>
          <w:rFonts w:ascii="Microsoft YaHei" w:eastAsia="Microsoft YaHei" w:hAnsi="Microsoft YaHei" w:cs="Microsoft YaHei"/>
          <w:color w:val="222222"/>
          <w:spacing w:val="8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222222"/>
          <w:spacing w:val="8"/>
          <w:sz w:val="27"/>
          <w:szCs w:val="27"/>
          <w:u w:val="none"/>
        </w:rPr>
        <w:drawing>
          <wp:inline>
            <wp:extent cx="5486400" cy="306702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8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spacing w:before="0" w:after="0" w:line="450" w:lineRule="atLeast"/>
        <w:ind w:left="300" w:right="300"/>
        <w:jc w:val="center"/>
        <w:rPr>
          <w:rStyle w:val="any"/>
          <w:rFonts w:ascii="Microsoft YaHei" w:eastAsia="Microsoft YaHei" w:hAnsi="Microsoft YaHei" w:cs="Microsoft YaHei"/>
          <w:color w:val="222222"/>
          <w:spacing w:val="8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222222"/>
          <w:spacing w:val="8"/>
          <w:sz w:val="27"/>
          <w:szCs w:val="27"/>
          <w:u w:val="none"/>
        </w:rPr>
        <w:drawing>
          <wp:inline>
            <wp:extent cx="5486400" cy="456810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30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00" w:after="300" w:line="450" w:lineRule="atLeast"/>
        <w:ind w:left="300" w:right="300" w:firstLine="0"/>
        <w:jc w:val="both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222222"/>
          <w:spacing w:val="0"/>
          <w:sz w:val="27"/>
          <w:szCs w:val="27"/>
        </w:rPr>
        <w:t>来源：@北京理工大学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https://www.toutiao.com/article/7495257611340907060/?log_from=ff907ad852ef1_1745141882604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7183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94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45&amp;idx=1&amp;sn=c89272492f41f8890b4421ca002d94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