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苏州大学第二附属医院某研究团队所发文章被质疑发生图片重叠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09:21:52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708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2021 年 10 月 13 日，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苏州大学第二附属医院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Liu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Yangyang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Aging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Potentiated lung adenocarcinoma (LUAD) cell growth, migration and invasion by lncRNA DARS-AS1 via miR-188-5p/ KLF12 axis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999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118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于2025年1月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96297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829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962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101917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157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19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https://pubpeer.com/publications/8319F4CB296A6090831928A68FF543#2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771&amp;idx=1&amp;sn=055cca3107ac49eab874f5ddf19ce5a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