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山东科大、广州大学合作研究论文因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XRD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图谱异常受考问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10:33:00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4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2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2018年，主要分别来自山东科技大学化学与环境工程学院，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广州大学化学化工学院，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西南林业大学化学工程学院，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田纳西大学化学与生物分子工程系集成复合材料实验室（ICL）的 Duo Pan , Shengsong Ge （通讯作者）, Junkai Zhao , Qian Shao , Lin Guo , Xincheng Zhang , Jing Lin （通讯作者） , Gaofeng Xu （通讯作者） , Zhanhu Guo （通讯作者）在Dalton Transactions 期刊发表了一篇题目为: Synthesis, characterization and photocatalytic activity of mixed-metal oxides derived from NiCoFe ternary layered double hydroxides的论文。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9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7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2025年4月，Thallarcha lechrioleuca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6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9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91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68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7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70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7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41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0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https://pubpeer.com/publications/9B9E22DF15468AB5076525FAF41AF4#0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4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88&amp;idx=1&amp;sn=500d6d94e195cb3dce9e9f96447782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