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08:47:01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342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前列腺素E2（PGE2）通过其四种受体参与肾脏的多种生理和病理过程。既往研究表明，PGE2受体1（EP1）基因缺陷可显著抑制转化生长因子β1（TGF-β1）诱导的系膜细胞（MC）增殖和细胞外基质聚集。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7 月 23 日，南通大学附属医院的Chen Xu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medicine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selective inhibition or activation of PGE2 EP1 receptor on glomerulosclerosis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选择性拮抗EP1受体可改善肾功能，减轻肾小球硬化，其潜在机制可能与抑制ERS有关。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45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35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所示的免疫组化图像，至少有四对数据面板显示出数据重叠的证据，无论是在同一图表部分还是在它们之间进行比较。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由于该论文中发现了大量数据重复，《分子医学报告》的编辑决定将其从期刊上撤稿，理由是作者对所呈现的数据缺乏信心。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编辑部已要求作者就这些问题作出解释，但尚未收到满意的答复。对于由此造成的不便，编辑部向读者致以歉意。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https://www.spandidos-publications.com/10.3892/mmr.2025.13538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50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28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77&amp;idx=3&amp;sn=91f3dd3faceb6687d365647a517385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