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蚌埠医学院第一附属医院的文章被撤回，主要原因是对文章所呈现的数据缺乏信心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57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本研究旨在利用生物信息学方法分析丹皮酚与已知胃癌(GC)相关基因的关联,探讨丹皮酚对核因子κB(NF-κB)信号通路的潜在影响,为进一步阐明丹皮酚对癌细胞的作用提供理论依据。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23 日，蚌埠医学院第一附属医院的Fu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Paeonol induces the apoptosis of the SGC?7901 gastric cancer cell line by downregulating ERBB2 and inhibiting the NF?κB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丹皮酚显著下调ERBB2，抑制NF-κB信号通路的激活，从而抑制SGC-7901细胞增殖，诱导细胞凋亡。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主要原因是对文章所呈现的数据缺乏信心。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70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1479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所示的流式细胞图，虽然数据点的数量随着丹皮酚浓度的增加而增加，但不同图谱上点的排列模式相似。如果这些实验是独立进行的，则无法预料到会出现这样的结果，这表明这些实验的执行方式存在根本缺陷。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《国际分子医学杂志》的编辑决定撤回这篇论文，原因是对所呈现的数据缺乏信心。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61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5&amp;sn=a07993b6e0c5f4ce9f689914b98cb8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