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太和医院药学系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论文多图雷同共享遭撤回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6123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384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太和医院药学系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雷同共享遭撤回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The JAK2/STAT3 and mitochondrial pathways are essential for quercetin nanoliposome-induced C6 glioma cell death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和线粒体通路是槲皮素纳米脂质体诱导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胶质瘤细胞死亡的关键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槲皮素纳米脂质体（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）的配方已被证明可以增强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胶质瘤细胞中的抗肿瘤活性。在高浓度下，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诱导坏死细胞死亡。在这项研究中，我们探讨了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胶质瘤细胞死亡的分子机制，并通过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信号转导通路检测了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诱发的程序性细胞死亡是否涉及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家族和线粒体通路。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QUE-NL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的下调和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的过表达支持了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家族蛋白在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胶质瘤细胞死亡上游的参与。此外，在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胶质瘤细胞中暴露于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的激活发生了变化，这表明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介导的信号通路，通过直接或间接机制下调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的表达并增强线粒体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的表达。坏死和凋亡途径共享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、线粒体和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家族等几个组成部分。我们的研究表明，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胶质瘤细胞死亡中线粒体通路和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信号通路的信号交叉点受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的调节。总之，单独调节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介导的线粒体途径激动剂或与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联合治疗可能是治疗耐化学性胶质瘤的更有效方法。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湖北省十堰市湖北医科大学太和医院药学系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多图雷同共享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主编们撤回了这篇文章。提出了多个图像问题，包括图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1A-C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之间的相似性，以及与同一作者之前发表的一篇论文的相似性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。几个月前，同一作者发表的一篇论文的图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中也发现了图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中的两个面板，代表了不同的条件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。因此，主编们对本文的基础数据失去了信心。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9113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459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91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73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35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68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06&amp;idx=1&amp;sn=b9df83146143599013b9e405c44a76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