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Fujing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（王夫景）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738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 receptor inhibits proliferation of human colorectal cancer cells via the miR?135A1/CCNG2 signaling pathway</w:t>
      </w:r>
      <w:r>
        <w:rPr>
          <w:rStyle w:val="any"/>
          <w:rFonts w:ascii="PMingLiU" w:eastAsia="PMingLiU" w:hAnsi="PMingLiU" w:cs="PMingLiU"/>
          <w:spacing w:val="8"/>
        </w:rPr>
        <w:t>（法尼醇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受体通过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 ? 135A1 / CCNG2</w:t>
      </w:r>
      <w:r>
        <w:rPr>
          <w:rStyle w:val="any"/>
          <w:rFonts w:ascii="PMingLiU" w:eastAsia="PMingLiU" w:hAnsi="PMingLiU" w:cs="PMingLiU"/>
          <w:spacing w:val="8"/>
        </w:rPr>
        <w:t>信号通路抑制人结直肠癌细胞增殖）的论文在《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10.3892/or.2018.6636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对该论文提出质疑，认为图像重复，要求提供原始照片，作者一直未回复。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37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日撤</w:t>
      </w:r>
      <w:r>
        <w:rPr>
          <w:rStyle w:val="any"/>
          <w:rFonts w:ascii="PMingLiU" w:eastAsia="PMingLiU" w:hAnsi="PMingLiU" w:cs="PMingLiU"/>
          <w:spacing w:val="8"/>
        </w:rPr>
        <w:t>回论文。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25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62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）是消化系统最常见的恶性肿瘤之一。</w:t>
      </w:r>
      <w:r>
        <w:rPr>
          <w:rStyle w:val="any"/>
          <w:rFonts w:ascii="Times New Roman" w:eastAsia="Times New Roman" w:hAnsi="Times New Roman" w:cs="Times New Roman"/>
          <w:spacing w:val="8"/>
        </w:rPr>
        <w:t>miRNA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</w:t>
      </w:r>
      <w:r>
        <w:rPr>
          <w:rStyle w:val="any"/>
          <w:rFonts w:ascii="PMingLiU" w:eastAsia="PMingLiU" w:hAnsi="PMingLiU" w:cs="PMingLiU"/>
          <w:spacing w:val="8"/>
        </w:rPr>
        <w:t>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）的失调参与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的进展。在本研究中，评估了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中的影响。逆转录定量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聚合酶链反应（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）用于检查患者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组织和相邻的非肿瘤组织中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的表达以及细胞系。还研究了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患者的临床特征之间的关联。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靶标的表达。使用荧光素酶测定确认了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对细胞周期蛋白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>G2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）的调节。使用菌落形成测定，流式细胞术和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测定法，在转染和未转染的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细胞系中评估了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的生物学作用。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标本和细胞系中上调。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的表达与细胞分化差，碳水化合物抗原（</w:t>
      </w:r>
      <w:r>
        <w:rPr>
          <w:rStyle w:val="any"/>
          <w:rFonts w:ascii="Times New Roman" w:eastAsia="Times New Roman" w:hAnsi="Times New Roman" w:cs="Times New Roman"/>
          <w:spacing w:val="8"/>
        </w:rPr>
        <w:t>CA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125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CA199</w:t>
      </w:r>
      <w:r>
        <w:rPr>
          <w:rStyle w:val="any"/>
          <w:rFonts w:ascii="PMingLiU" w:eastAsia="PMingLiU" w:hAnsi="PMingLiU" w:cs="PMingLiU"/>
          <w:spacing w:val="8"/>
        </w:rPr>
        <w:t>，癌腹乳晶抗原和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患者的存活率的高表达密切相关。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患者和细胞系中被下调，进一步证明是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的下游靶标。本研究表明，抑制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表达会导致细胞周期停滞和通过增加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表达的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细胞增殖。在本研究中，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的激活增加了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的表达，并且证明</w:t>
      </w:r>
      <w:r>
        <w:rPr>
          <w:rStyle w:val="any"/>
          <w:rFonts w:ascii="Times New Roman" w:eastAsia="Times New Roman" w:hAnsi="Times New Roman" w:cs="Times New Roman"/>
          <w:spacing w:val="8"/>
        </w:rPr>
        <w:t>FXR/miR-135a1/ccng2</w:t>
      </w:r>
      <w:r>
        <w:rPr>
          <w:rStyle w:val="any"/>
          <w:rFonts w:ascii="PMingLiU" w:eastAsia="PMingLiU" w:hAnsi="PMingLiU" w:cs="PMingLiU"/>
          <w:spacing w:val="8"/>
        </w:rPr>
        <w:t>轴均参与介导细胞增殖。总之，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会抑制细胞增殖并导致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中的细胞周期停滞，并建议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MIR-135A1/CCNG2</w:t>
      </w:r>
      <w:r>
        <w:rPr>
          <w:rStyle w:val="any"/>
          <w:rFonts w:ascii="PMingLiU" w:eastAsia="PMingLiU" w:hAnsi="PMingLiU" w:cs="PMingLiU"/>
          <w:spacing w:val="8"/>
        </w:rPr>
        <w:t>途径参与此步骤。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22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84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省级高校基本科研业务费专项资金</w:t>
      </w:r>
      <w:r>
        <w:rPr>
          <w:rStyle w:val="any"/>
          <w:rFonts w:ascii="Times New Roman" w:eastAsia="Times New Roman" w:hAnsi="Times New Roman" w:cs="Times New Roman"/>
          <w:spacing w:val="8"/>
        </w:rPr>
        <w:t>[2017LCZX52]</w:t>
      </w:r>
      <w:r>
        <w:rPr>
          <w:rStyle w:val="any"/>
          <w:rFonts w:ascii="PMingLiU" w:eastAsia="PMingLiU" w:hAnsi="PMingLiU" w:cs="PMingLiU"/>
          <w:spacing w:val="8"/>
        </w:rPr>
        <w:t>；哈尔滨市科技攻关专项资金（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[0704008008]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Fujing</w:t>
      </w:r>
      <w:r>
        <w:rPr>
          <w:rStyle w:val="any"/>
          <w:rFonts w:ascii="PMingLiU" w:eastAsia="PMingLiU" w:hAnsi="PMingLiU" w:cs="PMingLiU"/>
          <w:spacing w:val="8"/>
        </w:rPr>
        <w:t>（王</w:t>
      </w:r>
      <w:r>
        <w:rPr>
          <w:rStyle w:val="any"/>
          <w:rFonts w:ascii="PMingLiU" w:eastAsia="PMingLiU" w:hAnsi="PMingLiU" w:cs="PMingLiU"/>
          <w:spacing w:val="8"/>
        </w:rPr>
        <w:t>夫景），疑为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哈尔滨医科大学附属第二医院普外科主任医师，</w:t>
      </w:r>
      <w:r>
        <w:rPr>
          <w:rStyle w:val="any"/>
          <w:rFonts w:ascii="PMingLiU" w:eastAsia="PMingLiU" w:hAnsi="PMingLiU" w:cs="PMingLiU"/>
          <w:spacing w:val="8"/>
        </w:rPr>
        <w:t>教授、医学博士、博士研究生导师。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https://pubpeer.com/publications/F3823F2D31A61B1D9A38D33064D305#0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https://www.spandidos-publications.com/10.3892/or.2018.6636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5&amp;sn=bff19bb0a2707a1c43795be55740f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